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附件：</w:t>
      </w:r>
    </w:p>
    <w:p>
      <w:pPr>
        <w:snapToGrid w:val="0"/>
        <w:jc w:val="center"/>
        <w:rPr>
          <w:rFonts w:ascii="方正大标宋简体" w:hAnsi="宋体" w:eastAsia="方正大标宋简体"/>
          <w:sz w:val="36"/>
          <w:szCs w:val="36"/>
        </w:rPr>
      </w:pPr>
      <w:r>
        <w:rPr>
          <w:rFonts w:hint="eastAsia" w:ascii="方正大标宋简体" w:hAnsi="宋体" w:eastAsia="方正大标宋简体" w:cs="方正小标宋简体"/>
          <w:sz w:val="36"/>
          <w:szCs w:val="36"/>
        </w:rPr>
        <w:t>2021年度海峡两岸产业合作区建设及台协补助经费项目自评表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474"/>
        <w:gridCol w:w="1123"/>
        <w:gridCol w:w="402"/>
        <w:gridCol w:w="1016"/>
        <w:gridCol w:w="1275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海峡两岸产业合作区建设及台协补助经费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主管部门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市委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项目实施单位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中共黄石市委台湾工作办公室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、部门预算项目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、市直专项□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、持续性项目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、新增性项目□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、常年性项目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>A）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>（B）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>（B/A）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27.8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27.8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（80分）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二级指标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三级指标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）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产出指标（40分）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数量指标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全年驻外招商和接待台商考察近百人次，保障海峡两岸产业园区建设及对台经贸交流正常开展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数量指标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  <w:szCs w:val="21"/>
              </w:rPr>
              <w:t>扶持协会发展补贴8万元、补助协会办公楼租金0.8万元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质量指标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新增台企，项目资金充分发辉效益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质量指标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新增会员7家，为台企解决问题14个，项目资金充分发辉效益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时效指标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全年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成本指标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海峡两岸产业合作区建设及台协补助经费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27.8万元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27.8万元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效益指标（30分）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经济效益指标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1"/>
              </w:rPr>
              <w:t>吸引台资企业入驻黄石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经济效益指标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全市台企投资总额达40余亿美元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社会效益指标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1"/>
              </w:rPr>
              <w:t>提升黄石城市影响力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98%以上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98%以上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满意度指标（10分）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服务对象的满意度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1"/>
              </w:rPr>
              <w:t>台企、台商、台胞对服务综合满意度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98%以上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98%以上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37B3E"/>
    <w:rsid w:val="0F237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2022-05-30T08:04:00Z</dcterms:created>
  <dc:creator>Administrator</dc:creator>
  <cp:lastModifiedBy>Administrator</cp:lastModifiedBy>
  <dcterms:modified xsi:type="dcterms:W3CDTF">2022-05-30T08:04:26Z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1F9D194AAE45440CB50C05222A1E412E</vt:lpwstr>
  </property>
</Properties>
</file>