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rPr>
          <w:color w:val="auto"/>
          <w:highlight w:val="none"/>
        </w:rPr>
      </w:pPr>
    </w:p>
    <w:p>
      <w:pPr>
        <w:rPr>
          <w:color w:val="auto"/>
          <w:highlight w:val="none"/>
        </w:rPr>
      </w:pPr>
    </w:p>
    <w:p>
      <w:pPr>
        <w:widowControl/>
        <w:ind w:firstLine="0" w:firstLineChars="0"/>
        <w:jc w:val="center"/>
        <w:rPr>
          <w:rFonts w:hint="eastAsia" w:ascii="方正小标宋简体" w:hAnsi="方正小标宋简体" w:eastAsia="方正小标宋简体" w:cs="方正小标宋简体"/>
          <w:b w:val="0"/>
          <w:bCs/>
          <w:kern w:val="0"/>
          <w:sz w:val="64"/>
          <w:szCs w:val="64"/>
          <w:lang w:bidi="ar"/>
        </w:rPr>
      </w:pPr>
      <w:r>
        <w:rPr>
          <w:rFonts w:hint="eastAsia" w:ascii="方正小标宋简体" w:hAnsi="方正小标宋简体" w:eastAsia="方正小标宋简体" w:cs="方正小标宋简体"/>
          <w:b w:val="0"/>
          <w:bCs/>
          <w:kern w:val="0"/>
          <w:sz w:val="64"/>
          <w:szCs w:val="64"/>
          <w:lang w:bidi="ar"/>
        </w:rPr>
        <w:t>南昌市万亿级电子信息产业</w:t>
      </w:r>
    </w:p>
    <w:p>
      <w:pPr>
        <w:widowControl/>
        <w:ind w:firstLine="0" w:firstLineChars="0"/>
        <w:jc w:val="center"/>
        <w:rPr>
          <w:sz w:val="64"/>
          <w:szCs w:val="64"/>
          <w:lang w:val="en-US" w:eastAsia="zh-CN"/>
        </w:rPr>
      </w:pPr>
      <w:r>
        <w:rPr>
          <w:rFonts w:hint="eastAsia" w:ascii="方正小标宋简体" w:hAnsi="方正小标宋简体" w:eastAsia="方正小标宋简体" w:cs="方正小标宋简体"/>
          <w:b w:val="0"/>
          <w:bCs/>
          <w:kern w:val="0"/>
          <w:sz w:val="64"/>
          <w:szCs w:val="64"/>
          <w:lang w:bidi="ar"/>
        </w:rPr>
        <w:t>发展规划</w:t>
      </w:r>
    </w:p>
    <w:p>
      <w:pPr>
        <w:bidi w:val="0"/>
        <w:ind w:left="0" w:leftChars="0" w:firstLine="0" w:firstLineChars="0"/>
        <w:jc w:val="center"/>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pStyle w:val="38"/>
        <w:rPr>
          <w:lang w:val="en-US" w:eastAsia="zh-CN"/>
        </w:rPr>
      </w:pP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eastAsia="方正楷体_GBK"/>
          <w:b/>
          <w:kern w:val="0"/>
          <w:sz w:val="36"/>
          <w:szCs w:val="36"/>
          <w:lang w:eastAsia="zh-CN" w:bidi="ar"/>
        </w:rPr>
      </w:pPr>
      <w:r>
        <w:rPr>
          <w:rFonts w:hint="eastAsia" w:eastAsia="方正楷体_GBK"/>
          <w:b/>
          <w:kern w:val="0"/>
          <w:sz w:val="36"/>
          <w:szCs w:val="36"/>
          <w:lang w:eastAsia="zh-CN" w:bidi="ar"/>
        </w:rPr>
        <w:t>南昌市工业和信息化局</w:t>
      </w:r>
    </w:p>
    <w:p>
      <w:pPr>
        <w:keepNext w:val="0"/>
        <w:keepLines w:val="0"/>
        <w:pageBreakBefore w:val="0"/>
        <w:widowControl/>
        <w:kinsoku/>
        <w:wordWrap/>
        <w:overflowPunct/>
        <w:topLinePunct w:val="0"/>
        <w:autoSpaceDE/>
        <w:autoSpaceDN/>
        <w:bidi w:val="0"/>
        <w:adjustRightInd/>
        <w:snapToGrid/>
        <w:ind w:firstLine="0" w:firstLineChars="0"/>
        <w:jc w:val="center"/>
        <w:textAlignment w:val="auto"/>
        <w:rPr>
          <w:rFonts w:hint="eastAsia" w:eastAsia="方正楷体_GBK"/>
          <w:b/>
          <w:kern w:val="0"/>
          <w:sz w:val="36"/>
          <w:szCs w:val="36"/>
          <w:lang w:bidi="ar"/>
        </w:rPr>
      </w:pPr>
      <w:r>
        <w:rPr>
          <w:rFonts w:hint="eastAsia" w:eastAsia="方正楷体_GBK"/>
          <w:b/>
          <w:kern w:val="0"/>
          <w:sz w:val="36"/>
          <w:szCs w:val="36"/>
          <w:lang w:bidi="ar"/>
        </w:rPr>
        <w:t>二〇二</w:t>
      </w:r>
      <w:r>
        <w:rPr>
          <w:rFonts w:hint="eastAsia" w:eastAsia="方正楷体_GBK"/>
          <w:b/>
          <w:kern w:val="0"/>
          <w:sz w:val="36"/>
          <w:szCs w:val="36"/>
          <w:lang w:eastAsia="zh-CN" w:bidi="ar"/>
        </w:rPr>
        <w:t>一</w:t>
      </w:r>
      <w:r>
        <w:rPr>
          <w:rFonts w:eastAsia="方正楷体_GBK"/>
          <w:b/>
          <w:kern w:val="0"/>
          <w:sz w:val="36"/>
          <w:szCs w:val="36"/>
          <w:lang w:bidi="ar"/>
        </w:rPr>
        <w:t>年</w:t>
      </w:r>
      <w:r>
        <w:rPr>
          <w:rFonts w:hint="eastAsia" w:eastAsia="方正楷体_GBK"/>
          <w:b/>
          <w:kern w:val="0"/>
          <w:sz w:val="36"/>
          <w:szCs w:val="36"/>
          <w:lang w:bidi="ar"/>
        </w:rPr>
        <w:t>十</w:t>
      </w:r>
      <w:r>
        <w:rPr>
          <w:rFonts w:hint="eastAsia" w:eastAsia="方正楷体_GBK"/>
          <w:b/>
          <w:kern w:val="0"/>
          <w:sz w:val="36"/>
          <w:szCs w:val="36"/>
          <w:lang w:eastAsia="zh-CN" w:bidi="ar"/>
        </w:rPr>
        <w:t>二</w:t>
      </w:r>
      <w:r>
        <w:rPr>
          <w:rFonts w:hint="eastAsia" w:eastAsia="方正楷体_GBK"/>
          <w:b/>
          <w:kern w:val="0"/>
          <w:sz w:val="36"/>
          <w:szCs w:val="36"/>
          <w:lang w:bidi="ar"/>
        </w:rPr>
        <w:t>月</w:t>
      </w:r>
    </w:p>
    <w:p>
      <w:pPr>
        <w:pStyle w:val="2"/>
        <w:keepNext w:val="0"/>
        <w:keepLines w:val="0"/>
        <w:pageBreakBefore/>
        <w:widowControl w:val="0"/>
        <w:kinsoku/>
        <w:wordWrap/>
        <w:overflowPunct/>
        <w:topLinePunct w:val="0"/>
        <w:autoSpaceDE w:val="0"/>
        <w:autoSpaceDN w:val="0"/>
        <w:bidi w:val="0"/>
        <w:adjustRightInd/>
        <w:snapToGrid/>
        <w:textAlignment w:val="auto"/>
      </w:pPr>
    </w:p>
    <w:p>
      <w:pPr>
        <w:pStyle w:val="38"/>
        <w:rPr>
          <w:lang w:val="en-US" w:eastAsia="zh-CN"/>
        </w:rPr>
      </w:pPr>
    </w:p>
    <w:p>
      <w:pPr>
        <w:pStyle w:val="38"/>
        <w:rPr>
          <w:lang w:val="en-US" w:eastAsia="zh-CN"/>
        </w:rPr>
      </w:pPr>
    </w:p>
    <w:p>
      <w:pPr>
        <w:pStyle w:val="38"/>
        <w:rPr>
          <w:lang w:val="en-US" w:eastAsia="zh-CN"/>
        </w:rPr>
      </w:pPr>
    </w:p>
    <w:p>
      <w:pPr>
        <w:pStyle w:val="4"/>
        <w:keepNext w:val="0"/>
        <w:keepLines w:val="0"/>
        <w:widowControl/>
        <w:spacing w:line="600" w:lineRule="exact"/>
        <w:ind w:firstLine="0" w:firstLineChars="0"/>
        <w:jc w:val="center"/>
        <w:rPr>
          <w:rFonts w:hint="eastAsia" w:ascii="方正小标宋简体" w:hAnsi="方正小标宋简体" w:eastAsia="方正小标宋简体" w:cs="方正小标宋简体"/>
          <w:b w:val="0"/>
          <w:bCs/>
          <w:color w:val="auto"/>
          <w:sz w:val="44"/>
          <w:szCs w:val="44"/>
          <w:highlight w:val="none"/>
        </w:rPr>
        <w:sectPr>
          <w:footerReference r:id="rId8" w:type="first"/>
          <w:footerReference r:id="rId6" w:type="default"/>
          <w:headerReference r:id="rId5" w:type="even"/>
          <w:footerReference r:id="rId7" w:type="even"/>
          <w:pgSz w:w="11850" w:h="16783"/>
          <w:pgMar w:top="1701" w:right="1701" w:bottom="1701" w:left="1701" w:header="851" w:footer="992" w:gutter="0"/>
          <w:pgBorders>
            <w:top w:val="none" w:sz="0" w:space="0"/>
            <w:left w:val="none" w:sz="0" w:space="0"/>
            <w:bottom w:val="none" w:sz="0" w:space="0"/>
            <w:right w:val="none" w:sz="0" w:space="0"/>
          </w:pgBorders>
          <w:pgNumType w:fmt="decimal" w:start="1"/>
          <w:cols w:space="0" w:num="1"/>
          <w:rtlGutter w:val="0"/>
          <w:docGrid w:type="linesAndChars" w:linePitch="312" w:charSpace="0"/>
        </w:sectPr>
      </w:pPr>
      <w:bookmarkStart w:id="0" w:name="_Toc20364"/>
      <w:bookmarkStart w:id="1" w:name="_Toc13670"/>
      <w:bookmarkStart w:id="2" w:name="_Toc21526"/>
      <w:bookmarkStart w:id="3" w:name="_Toc88257114"/>
      <w:bookmarkStart w:id="4" w:name="_Toc897673366"/>
    </w:p>
    <w:p>
      <w:pPr>
        <w:pStyle w:val="4"/>
        <w:keepNext w:val="0"/>
        <w:keepLines w:val="0"/>
        <w:pageBreakBefore/>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b w:val="0"/>
          <w:bCs/>
          <w:color w:val="auto"/>
          <w:sz w:val="44"/>
          <w:szCs w:val="44"/>
          <w:highlight w:val="none"/>
        </w:rPr>
      </w:pPr>
      <w:r>
        <w:rPr>
          <w:rFonts w:hint="eastAsia" w:ascii="方正小标宋简体" w:hAnsi="方正小标宋简体" w:eastAsia="方正小标宋简体" w:cs="方正小标宋简体"/>
          <w:b w:val="0"/>
          <w:bCs/>
          <w:color w:val="auto"/>
          <w:sz w:val="44"/>
          <w:szCs w:val="44"/>
          <w:highlight w:val="none"/>
        </w:rPr>
        <w:t>前  言</w:t>
      </w:r>
      <w:bookmarkEnd w:id="0"/>
      <w:bookmarkEnd w:id="1"/>
      <w:bookmarkEnd w:id="2"/>
      <w:bookmarkEnd w:id="3"/>
      <w:bookmarkEnd w:id="4"/>
    </w:p>
    <w:p>
      <w:pPr>
        <w:rPr>
          <w:color w:val="auto"/>
          <w:highlight w:val="none"/>
        </w:rPr>
      </w:pPr>
      <w:r>
        <w:rPr>
          <w:color w:val="auto"/>
          <w:highlight w:val="none"/>
        </w:rPr>
        <w:t>电子信息产业是全球创新最活跃、研发投入最集中、应用最广泛、辐射带动作用最大的高技术领域，具有技术密集度高、成长潜力大、经济效益好的特点，富有广阔的增长空间和发展动力。十九届五中全会提出“十四五”期间“加快构建现代产业体系”的明确方向，指出要“推进产业基础高级化、产业链现代化”。电子信息产业作为现代产业体系中支柱性产业，具有强劲的增长动能，对于推动经济社会高质量发展具有重要意义，也是构建国内大循环、国际国内双循环的新发展格局的重要阵地。</w:t>
      </w:r>
    </w:p>
    <w:p>
      <w:pPr>
        <w:rPr>
          <w:color w:val="auto"/>
          <w:highlight w:val="none"/>
        </w:rPr>
      </w:pPr>
      <w:r>
        <w:rPr>
          <w:color w:val="auto"/>
          <w:highlight w:val="none"/>
        </w:rPr>
        <w:t>近年来，受益于京九高铁全线贯通、国家内陆开放型经济试验区建设启动，江西省全方位开放加速，京九（江西）电子信息产业带发展成效初步显现。南昌市高度重视电子信息产业发展，“十三五”期间超高速发展实现了规模跃升，奠定了“十四五”期间产业高质量发展的坚实基础。我市提出至20</w:t>
      </w:r>
      <w:r>
        <w:rPr>
          <w:rFonts w:hint="eastAsia"/>
          <w:color w:val="auto"/>
          <w:highlight w:val="none"/>
          <w:lang w:val="en-US" w:eastAsia="zh-CN"/>
        </w:rPr>
        <w:t>30</w:t>
      </w:r>
      <w:r>
        <w:rPr>
          <w:color w:val="auto"/>
          <w:highlight w:val="none"/>
        </w:rPr>
        <w:t>年建成具有全球影响力的万亿级电子信息产业集群，既考虑到信息技术创新持续演进和数字经济快速发展的大趋势，又考虑到南昌市电子信息产业赶超发展的大机遇，同时考虑为南昌市传统行业高质量发展增添有力抓手的大格局，通过打造万亿级规模产业助力构建全市经济高质量发展。“十四五”期间，我市延续电子信息产业转移发展路径，通过市场化创新、生态化产业链、杠杆化金融、落地化人才、定制化政策，推进产业链、创新链、资金链三链结合，努力打造“</w:t>
      </w:r>
      <w:r>
        <w:rPr>
          <w:rFonts w:hint="eastAsia"/>
          <w:color w:val="auto"/>
          <w:highlight w:val="none"/>
          <w:lang w:val="en-US" w:eastAsia="zh-CN"/>
        </w:rPr>
        <w:t>4</w:t>
      </w:r>
      <w:r>
        <w:rPr>
          <w:color w:val="auto"/>
          <w:highlight w:val="none"/>
        </w:rPr>
        <w:t>+N”</w:t>
      </w:r>
      <w:r>
        <w:rPr>
          <w:rFonts w:hint="eastAsia"/>
          <w:color w:val="auto"/>
          <w:highlight w:val="none"/>
          <w:lang w:eastAsia="zh-CN"/>
        </w:rPr>
        <w:t>电子信息</w:t>
      </w:r>
      <w:r>
        <w:rPr>
          <w:color w:val="auto"/>
          <w:highlight w:val="none"/>
        </w:rPr>
        <w:t>产业体系，助力南昌市实现“工业强市”战略目标。</w:t>
      </w:r>
    </w:p>
    <w:p>
      <w:pPr>
        <w:widowControl/>
        <w:rPr>
          <w:color w:val="auto"/>
          <w:highlight w:val="none"/>
        </w:rPr>
      </w:pPr>
      <w:r>
        <w:rPr>
          <w:color w:val="auto"/>
          <w:highlight w:val="none"/>
        </w:rPr>
        <w:t>本规划依据江西省《京九（江西）电子信息产业带发展规划》《江西省“2+6+N”产业高质量跨越式发展行动计划（2019-2023年左右）》《江西省“十四五”电子信息产业高质量发展规划》以及</w:t>
      </w:r>
      <w:r>
        <w:rPr>
          <w:rFonts w:hint="default" w:ascii="Times New Roman" w:hAnsi="Times New Roman" w:eastAsia="仿宋_GB2312" w:cs="Times New Roman"/>
          <w:i w:val="0"/>
          <w:caps w:val="0"/>
          <w:color w:val="000000"/>
          <w:spacing w:val="0"/>
          <w:kern w:val="2"/>
          <w:sz w:val="32"/>
          <w:szCs w:val="32"/>
          <w:highlight w:val="none"/>
          <w:shd w:val="clear" w:fill="auto"/>
          <w:lang w:val="en-US" w:eastAsia="zh-CN" w:bidi="ar"/>
        </w:rPr>
        <w:t>《南昌市国民经济和社会发展第十四个五年规划和二Ο三五年远景目标纲要》</w:t>
      </w:r>
      <w:r>
        <w:rPr>
          <w:color w:val="auto"/>
          <w:highlight w:val="none"/>
        </w:rPr>
        <w:t>《南昌市电子信息产业高质量跨越式发展行动方案》重要文件编制。规划期为202</w:t>
      </w:r>
      <w:r>
        <w:rPr>
          <w:rFonts w:hint="eastAsia"/>
          <w:color w:val="auto"/>
          <w:highlight w:val="none"/>
          <w:lang w:val="en-US" w:eastAsia="zh-CN"/>
        </w:rPr>
        <w:t>2</w:t>
      </w:r>
      <w:r>
        <w:rPr>
          <w:color w:val="auto"/>
          <w:highlight w:val="none"/>
        </w:rPr>
        <w:t>-20</w:t>
      </w:r>
      <w:r>
        <w:rPr>
          <w:rFonts w:hint="eastAsia"/>
          <w:color w:val="auto"/>
          <w:highlight w:val="none"/>
          <w:lang w:val="en-US" w:eastAsia="zh-CN"/>
        </w:rPr>
        <w:t>30</w:t>
      </w:r>
      <w:r>
        <w:rPr>
          <w:color w:val="auto"/>
          <w:highlight w:val="none"/>
        </w:rPr>
        <w:t>年。</w:t>
      </w:r>
    </w:p>
    <w:p>
      <w:pPr>
        <w:rPr>
          <w:color w:val="auto"/>
          <w:highlight w:val="none"/>
        </w:rPr>
        <w:sectPr>
          <w:footerReference r:id="rId9" w:type="default"/>
          <w:pgSz w:w="11850" w:h="16783"/>
          <w:pgMar w:top="1701" w:right="1701" w:bottom="1701" w:left="1701" w:header="851" w:footer="992" w:gutter="0"/>
          <w:pgBorders>
            <w:top w:val="none" w:sz="0" w:space="0"/>
            <w:left w:val="none" w:sz="0" w:space="0"/>
            <w:bottom w:val="none" w:sz="0" w:space="0"/>
            <w:right w:val="none" w:sz="0" w:space="0"/>
          </w:pgBorders>
          <w:pgNumType w:fmt="decimal" w:start="1"/>
          <w:cols w:space="0" w:num="1"/>
          <w:rtlGutter w:val="0"/>
          <w:docGrid w:type="linesAndChars" w:linePitch="312" w:charSpace="0"/>
        </w:sectPr>
      </w:pPr>
    </w:p>
    <w:p>
      <w:pPr>
        <w:spacing w:line="240" w:lineRule="auto"/>
        <w:ind w:firstLine="0" w:firstLineChars="0"/>
        <w:jc w:val="center"/>
        <w:rPr>
          <w:rFonts w:hint="eastAsia" w:ascii="方正小标宋简体" w:hAnsi="方正小标宋简体" w:eastAsia="方正小标宋简体" w:cs="方正小标宋简体"/>
          <w:b w:val="0"/>
          <w:bCs w:val="0"/>
          <w:i w:val="0"/>
          <w:iCs w:val="0"/>
          <w:color w:val="auto"/>
          <w:sz w:val="44"/>
          <w:szCs w:val="44"/>
          <w:highlight w:val="none"/>
        </w:rPr>
      </w:pPr>
      <w:r>
        <w:rPr>
          <w:rFonts w:hint="eastAsia" w:ascii="方正小标宋简体" w:hAnsi="方正小标宋简体" w:eastAsia="方正小标宋简体" w:cs="方正小标宋简体"/>
          <w:b w:val="0"/>
          <w:bCs w:val="0"/>
          <w:i w:val="0"/>
          <w:iCs w:val="0"/>
          <w:color w:val="auto"/>
          <w:sz w:val="44"/>
          <w:szCs w:val="44"/>
          <w:highlight w:val="none"/>
        </w:rPr>
        <w:t xml:space="preserve">目  </w:t>
      </w:r>
      <w:r>
        <w:rPr>
          <w:rFonts w:hint="eastAsia" w:ascii="方正小标宋简体" w:hAnsi="方正小标宋简体" w:eastAsia="方正小标宋简体" w:cs="方正小标宋简体"/>
          <w:b w:val="0"/>
          <w:bCs w:val="0"/>
          <w:i w:val="0"/>
          <w:iCs w:val="0"/>
          <w:color w:val="auto"/>
          <w:sz w:val="44"/>
          <w:szCs w:val="44"/>
          <w:highlight w:val="none"/>
          <w:lang w:val="en-US" w:eastAsia="zh-CN"/>
        </w:rPr>
        <w:t xml:space="preserve"> </w:t>
      </w:r>
      <w:r>
        <w:rPr>
          <w:rFonts w:hint="eastAsia" w:ascii="方正小标宋简体" w:hAnsi="方正小标宋简体" w:eastAsia="方正小标宋简体" w:cs="方正小标宋简体"/>
          <w:b w:val="0"/>
          <w:bCs w:val="0"/>
          <w:i w:val="0"/>
          <w:iCs w:val="0"/>
          <w:color w:val="auto"/>
          <w:sz w:val="44"/>
          <w:szCs w:val="44"/>
          <w:highlight w:val="none"/>
        </w:rPr>
        <w:t>录</w:t>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rFonts w:ascii="Times New Roman" w:eastAsia="宋体"/>
          <w:b w:val="0"/>
          <w:bCs w:val="0"/>
          <w:i w:val="0"/>
          <w:iCs w:val="0"/>
          <w:color w:val="auto"/>
          <w:kern w:val="0"/>
          <w:sz w:val="24"/>
          <w:szCs w:val="24"/>
          <w:highlight w:val="none"/>
        </w:rPr>
        <w:fldChar w:fldCharType="begin"/>
      </w:r>
      <w:r>
        <w:rPr>
          <w:rFonts w:ascii="Times New Roman"/>
          <w:b w:val="0"/>
          <w:bCs w:val="0"/>
          <w:i w:val="0"/>
          <w:iCs w:val="0"/>
          <w:color w:val="auto"/>
          <w:sz w:val="24"/>
          <w:szCs w:val="24"/>
          <w:highlight w:val="none"/>
        </w:rPr>
        <w:instrText xml:space="preserve">TOC \o "1-3" \h \u </w:instrText>
      </w:r>
      <w:r>
        <w:rPr>
          <w:rFonts w:ascii="Times New Roman" w:eastAsia="宋体"/>
          <w:b w:val="0"/>
          <w:bCs w:val="0"/>
          <w:i w:val="0"/>
          <w:iCs w:val="0"/>
          <w:color w:val="auto"/>
          <w:kern w:val="0"/>
          <w:sz w:val="24"/>
          <w:szCs w:val="24"/>
          <w:highlight w:val="none"/>
        </w:rPr>
        <w:fldChar w:fldCharType="separate"/>
      </w:r>
      <w:r>
        <w:rPr>
          <w:bCs w:val="0"/>
          <w:i w:val="0"/>
          <w:iCs w:val="0"/>
          <w:color w:val="auto"/>
          <w:sz w:val="24"/>
          <w:szCs w:val="24"/>
          <w:highlight w:val="none"/>
        </w:rPr>
        <w:fldChar w:fldCharType="begin"/>
      </w:r>
      <w:r>
        <w:rPr>
          <w:bCs w:val="0"/>
          <w:i w:val="0"/>
          <w:iCs w:val="0"/>
          <w:sz w:val="24"/>
          <w:szCs w:val="24"/>
          <w:highlight w:val="none"/>
        </w:rPr>
        <w:instrText xml:space="preserve"> HYPERLINK \l _Toc883067345 </w:instrText>
      </w:r>
      <w:r>
        <w:rPr>
          <w:bCs w:val="0"/>
          <w:i w:val="0"/>
          <w:iCs w:val="0"/>
          <w:sz w:val="24"/>
          <w:szCs w:val="24"/>
          <w:highlight w:val="none"/>
        </w:rPr>
        <w:fldChar w:fldCharType="separate"/>
      </w:r>
      <w:r>
        <w:rPr>
          <w:rFonts w:eastAsia="黑体"/>
          <w:bCs/>
          <w:i w:val="0"/>
          <w:iCs w:val="0"/>
          <w:kern w:val="44"/>
          <w:sz w:val="24"/>
          <w:szCs w:val="24"/>
          <w:highlight w:val="none"/>
        </w:rPr>
        <w:t>一、“十三五”发展成效和经验总结</w:t>
      </w:r>
      <w:r>
        <w:rPr>
          <w:i w:val="0"/>
          <w:iCs w:val="0"/>
          <w:sz w:val="24"/>
          <w:szCs w:val="24"/>
        </w:rPr>
        <w:tab/>
      </w:r>
      <w:r>
        <w:rPr>
          <w:i w:val="0"/>
          <w:iCs w:val="0"/>
          <w:sz w:val="24"/>
          <w:szCs w:val="24"/>
        </w:rPr>
        <w:fldChar w:fldCharType="begin"/>
      </w:r>
      <w:r>
        <w:rPr>
          <w:i w:val="0"/>
          <w:iCs w:val="0"/>
          <w:sz w:val="24"/>
          <w:szCs w:val="24"/>
        </w:rPr>
        <w:instrText xml:space="preserve"> PAGEREF _Toc883067345 </w:instrText>
      </w:r>
      <w:r>
        <w:rPr>
          <w:i w:val="0"/>
          <w:iCs w:val="0"/>
          <w:sz w:val="24"/>
          <w:szCs w:val="24"/>
        </w:rPr>
        <w:fldChar w:fldCharType="separate"/>
      </w:r>
      <w:r>
        <w:rPr>
          <w:i w:val="0"/>
          <w:iCs w:val="0"/>
          <w:sz w:val="24"/>
          <w:szCs w:val="24"/>
        </w:rPr>
        <w:t>1</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_Toc1236437646 </w:instrText>
      </w:r>
      <w:r>
        <w:rPr>
          <w:bCs w:val="0"/>
          <w:i w:val="0"/>
          <w:iCs w:val="0"/>
          <w:sz w:val="24"/>
          <w:szCs w:val="24"/>
          <w:highlight w:val="none"/>
        </w:rPr>
        <w:fldChar w:fldCharType="separate"/>
      </w:r>
      <w:r>
        <w:rPr>
          <w:rFonts w:eastAsia="楷体_GB2312"/>
          <w:bCs/>
          <w:i w:val="0"/>
          <w:iCs w:val="0"/>
          <w:kern w:val="28"/>
          <w:sz w:val="24"/>
          <w:szCs w:val="24"/>
          <w:highlight w:val="none"/>
        </w:rPr>
        <w:t>（一）发展成效</w:t>
      </w:r>
      <w:r>
        <w:rPr>
          <w:i w:val="0"/>
          <w:iCs w:val="0"/>
          <w:sz w:val="24"/>
          <w:szCs w:val="24"/>
        </w:rPr>
        <w:tab/>
      </w:r>
      <w:r>
        <w:rPr>
          <w:i w:val="0"/>
          <w:iCs w:val="0"/>
          <w:sz w:val="24"/>
          <w:szCs w:val="24"/>
        </w:rPr>
        <w:fldChar w:fldCharType="begin"/>
      </w:r>
      <w:r>
        <w:rPr>
          <w:i w:val="0"/>
          <w:iCs w:val="0"/>
          <w:sz w:val="24"/>
          <w:szCs w:val="24"/>
        </w:rPr>
        <w:instrText xml:space="preserve"> PAGEREF _Toc1236437646 </w:instrText>
      </w:r>
      <w:r>
        <w:rPr>
          <w:i w:val="0"/>
          <w:iCs w:val="0"/>
          <w:sz w:val="24"/>
          <w:szCs w:val="24"/>
        </w:rPr>
        <w:fldChar w:fldCharType="separate"/>
      </w:r>
      <w:r>
        <w:rPr>
          <w:i w:val="0"/>
          <w:iCs w:val="0"/>
          <w:sz w:val="24"/>
          <w:szCs w:val="24"/>
        </w:rPr>
        <w:t>1</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_Toc535757662 </w:instrText>
      </w:r>
      <w:r>
        <w:rPr>
          <w:bCs w:val="0"/>
          <w:i w:val="0"/>
          <w:iCs w:val="0"/>
          <w:sz w:val="24"/>
          <w:szCs w:val="24"/>
          <w:highlight w:val="none"/>
        </w:rPr>
        <w:fldChar w:fldCharType="separate"/>
      </w:r>
      <w:r>
        <w:rPr>
          <w:bCs/>
          <w:i w:val="0"/>
          <w:iCs w:val="0"/>
          <w:sz w:val="24"/>
          <w:szCs w:val="24"/>
          <w:highlight w:val="none"/>
        </w:rPr>
        <w:t>1、产业规模跃升式壮大</w:t>
      </w:r>
      <w:r>
        <w:rPr>
          <w:i w:val="0"/>
          <w:iCs w:val="0"/>
          <w:sz w:val="24"/>
          <w:szCs w:val="24"/>
        </w:rPr>
        <w:tab/>
      </w:r>
      <w:r>
        <w:rPr>
          <w:i w:val="0"/>
          <w:iCs w:val="0"/>
          <w:sz w:val="24"/>
          <w:szCs w:val="24"/>
        </w:rPr>
        <w:fldChar w:fldCharType="begin"/>
      </w:r>
      <w:r>
        <w:rPr>
          <w:i w:val="0"/>
          <w:iCs w:val="0"/>
          <w:sz w:val="24"/>
          <w:szCs w:val="24"/>
        </w:rPr>
        <w:instrText xml:space="preserve"> PAGEREF _Toc535757662 </w:instrText>
      </w:r>
      <w:r>
        <w:rPr>
          <w:i w:val="0"/>
          <w:iCs w:val="0"/>
          <w:sz w:val="24"/>
          <w:szCs w:val="24"/>
        </w:rPr>
        <w:fldChar w:fldCharType="separate"/>
      </w:r>
      <w:r>
        <w:rPr>
          <w:i w:val="0"/>
          <w:iCs w:val="0"/>
          <w:sz w:val="24"/>
          <w:szCs w:val="24"/>
        </w:rPr>
        <w:t>1</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_Toc931855240 </w:instrText>
      </w:r>
      <w:r>
        <w:rPr>
          <w:bCs w:val="0"/>
          <w:i w:val="0"/>
          <w:iCs w:val="0"/>
          <w:sz w:val="24"/>
          <w:szCs w:val="24"/>
          <w:highlight w:val="none"/>
        </w:rPr>
        <w:fldChar w:fldCharType="separate"/>
      </w:r>
      <w:r>
        <w:rPr>
          <w:bCs/>
          <w:i w:val="0"/>
          <w:iCs w:val="0"/>
          <w:sz w:val="24"/>
          <w:szCs w:val="24"/>
          <w:highlight w:val="none"/>
        </w:rPr>
        <w:t>2、链条式集聚效果明显</w:t>
      </w:r>
      <w:r>
        <w:rPr>
          <w:i w:val="0"/>
          <w:iCs w:val="0"/>
          <w:sz w:val="24"/>
          <w:szCs w:val="24"/>
        </w:rPr>
        <w:tab/>
      </w:r>
      <w:r>
        <w:rPr>
          <w:i w:val="0"/>
          <w:iCs w:val="0"/>
          <w:sz w:val="24"/>
          <w:szCs w:val="24"/>
        </w:rPr>
        <w:fldChar w:fldCharType="begin"/>
      </w:r>
      <w:r>
        <w:rPr>
          <w:i w:val="0"/>
          <w:iCs w:val="0"/>
          <w:sz w:val="24"/>
          <w:szCs w:val="24"/>
        </w:rPr>
        <w:instrText xml:space="preserve"> PAGEREF _Toc931855240 </w:instrText>
      </w:r>
      <w:r>
        <w:rPr>
          <w:i w:val="0"/>
          <w:iCs w:val="0"/>
          <w:sz w:val="24"/>
          <w:szCs w:val="24"/>
        </w:rPr>
        <w:fldChar w:fldCharType="separate"/>
      </w:r>
      <w:r>
        <w:rPr>
          <w:i w:val="0"/>
          <w:iCs w:val="0"/>
          <w:sz w:val="24"/>
          <w:szCs w:val="24"/>
        </w:rPr>
        <w:t>1</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_Toc1474240891 </w:instrText>
      </w:r>
      <w:r>
        <w:rPr>
          <w:bCs w:val="0"/>
          <w:i w:val="0"/>
          <w:iCs w:val="0"/>
          <w:sz w:val="24"/>
          <w:szCs w:val="24"/>
          <w:highlight w:val="none"/>
        </w:rPr>
        <w:fldChar w:fldCharType="separate"/>
      </w:r>
      <w:r>
        <w:rPr>
          <w:bCs/>
          <w:i w:val="0"/>
          <w:iCs w:val="0"/>
          <w:sz w:val="24"/>
          <w:szCs w:val="24"/>
          <w:highlight w:val="none"/>
        </w:rPr>
        <w:t>3、差异化空间布局初步成型</w:t>
      </w:r>
      <w:r>
        <w:rPr>
          <w:i w:val="0"/>
          <w:iCs w:val="0"/>
          <w:sz w:val="24"/>
          <w:szCs w:val="24"/>
        </w:rPr>
        <w:tab/>
      </w:r>
      <w:r>
        <w:rPr>
          <w:i w:val="0"/>
          <w:iCs w:val="0"/>
          <w:sz w:val="24"/>
          <w:szCs w:val="24"/>
        </w:rPr>
        <w:fldChar w:fldCharType="begin"/>
      </w:r>
      <w:r>
        <w:rPr>
          <w:i w:val="0"/>
          <w:iCs w:val="0"/>
          <w:sz w:val="24"/>
          <w:szCs w:val="24"/>
        </w:rPr>
        <w:instrText xml:space="preserve"> PAGEREF _Toc1474240891 </w:instrText>
      </w:r>
      <w:r>
        <w:rPr>
          <w:i w:val="0"/>
          <w:iCs w:val="0"/>
          <w:sz w:val="24"/>
          <w:szCs w:val="24"/>
        </w:rPr>
        <w:fldChar w:fldCharType="separate"/>
      </w:r>
      <w:r>
        <w:rPr>
          <w:i w:val="0"/>
          <w:iCs w:val="0"/>
          <w:sz w:val="24"/>
          <w:szCs w:val="24"/>
        </w:rPr>
        <w:t>2</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_Toc1267640565 </w:instrText>
      </w:r>
      <w:r>
        <w:rPr>
          <w:bCs w:val="0"/>
          <w:i w:val="0"/>
          <w:iCs w:val="0"/>
          <w:sz w:val="24"/>
          <w:szCs w:val="24"/>
          <w:highlight w:val="none"/>
        </w:rPr>
        <w:fldChar w:fldCharType="separate"/>
      </w:r>
      <w:r>
        <w:rPr>
          <w:bCs/>
          <w:i w:val="0"/>
          <w:iCs w:val="0"/>
          <w:sz w:val="24"/>
          <w:szCs w:val="24"/>
          <w:highlight w:val="none"/>
        </w:rPr>
        <w:t>4、未来前瞻产业布局抢位</w:t>
      </w:r>
      <w:r>
        <w:rPr>
          <w:i w:val="0"/>
          <w:iCs w:val="0"/>
          <w:sz w:val="24"/>
          <w:szCs w:val="24"/>
        </w:rPr>
        <w:tab/>
      </w:r>
      <w:r>
        <w:rPr>
          <w:i w:val="0"/>
          <w:iCs w:val="0"/>
          <w:sz w:val="24"/>
          <w:szCs w:val="24"/>
        </w:rPr>
        <w:fldChar w:fldCharType="begin"/>
      </w:r>
      <w:r>
        <w:rPr>
          <w:i w:val="0"/>
          <w:iCs w:val="0"/>
          <w:sz w:val="24"/>
          <w:szCs w:val="24"/>
        </w:rPr>
        <w:instrText xml:space="preserve"> PAGEREF _Toc1267640565 </w:instrText>
      </w:r>
      <w:r>
        <w:rPr>
          <w:i w:val="0"/>
          <w:iCs w:val="0"/>
          <w:sz w:val="24"/>
          <w:szCs w:val="24"/>
        </w:rPr>
        <w:fldChar w:fldCharType="separate"/>
      </w:r>
      <w:r>
        <w:rPr>
          <w:i w:val="0"/>
          <w:iCs w:val="0"/>
          <w:sz w:val="24"/>
          <w:szCs w:val="24"/>
        </w:rPr>
        <w:t>2</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_Toc982551405 </w:instrText>
      </w:r>
      <w:r>
        <w:rPr>
          <w:bCs w:val="0"/>
          <w:i w:val="0"/>
          <w:iCs w:val="0"/>
          <w:sz w:val="24"/>
          <w:szCs w:val="24"/>
          <w:highlight w:val="none"/>
        </w:rPr>
        <w:fldChar w:fldCharType="separate"/>
      </w:r>
      <w:r>
        <w:rPr>
          <w:rFonts w:eastAsia="楷体_GB2312"/>
          <w:bCs/>
          <w:i w:val="0"/>
          <w:iCs w:val="0"/>
          <w:kern w:val="28"/>
          <w:sz w:val="24"/>
          <w:szCs w:val="24"/>
          <w:highlight w:val="none"/>
        </w:rPr>
        <w:t>（二）经验总结</w:t>
      </w:r>
      <w:r>
        <w:rPr>
          <w:i w:val="0"/>
          <w:iCs w:val="0"/>
          <w:sz w:val="24"/>
          <w:szCs w:val="24"/>
        </w:rPr>
        <w:tab/>
      </w:r>
      <w:r>
        <w:rPr>
          <w:i w:val="0"/>
          <w:iCs w:val="0"/>
          <w:sz w:val="24"/>
          <w:szCs w:val="24"/>
        </w:rPr>
        <w:fldChar w:fldCharType="begin"/>
      </w:r>
      <w:r>
        <w:rPr>
          <w:i w:val="0"/>
          <w:iCs w:val="0"/>
          <w:sz w:val="24"/>
          <w:szCs w:val="24"/>
        </w:rPr>
        <w:instrText xml:space="preserve"> PAGEREF _Toc982551405 </w:instrText>
      </w:r>
      <w:r>
        <w:rPr>
          <w:i w:val="0"/>
          <w:iCs w:val="0"/>
          <w:sz w:val="24"/>
          <w:szCs w:val="24"/>
        </w:rPr>
        <w:fldChar w:fldCharType="separate"/>
      </w:r>
      <w:r>
        <w:rPr>
          <w:i w:val="0"/>
          <w:iCs w:val="0"/>
          <w:sz w:val="24"/>
          <w:szCs w:val="24"/>
        </w:rPr>
        <w:t>3</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_Toc77987515 </w:instrText>
      </w:r>
      <w:r>
        <w:rPr>
          <w:bCs w:val="0"/>
          <w:i w:val="0"/>
          <w:iCs w:val="0"/>
          <w:sz w:val="24"/>
          <w:szCs w:val="24"/>
          <w:highlight w:val="none"/>
        </w:rPr>
        <w:fldChar w:fldCharType="separate"/>
      </w:r>
      <w:r>
        <w:rPr>
          <w:bCs/>
          <w:i w:val="0"/>
          <w:iCs w:val="0"/>
          <w:sz w:val="24"/>
          <w:szCs w:val="24"/>
          <w:highlight w:val="none"/>
        </w:rPr>
        <w:t>1、深化</w:t>
      </w:r>
      <w:r>
        <w:rPr>
          <w:rFonts w:eastAsia="黑体"/>
          <w:bCs/>
          <w:i w:val="0"/>
          <w:iCs w:val="0"/>
          <w:kern w:val="44"/>
          <w:sz w:val="24"/>
          <w:szCs w:val="24"/>
          <w:highlight w:val="none"/>
        </w:rPr>
        <w:t>“</w:t>
      </w:r>
      <w:r>
        <w:rPr>
          <w:bCs/>
          <w:i w:val="0"/>
          <w:iCs w:val="0"/>
          <w:sz w:val="24"/>
          <w:szCs w:val="24"/>
          <w:highlight w:val="none"/>
        </w:rPr>
        <w:t>轻资产、重资本</w:t>
      </w:r>
      <w:r>
        <w:rPr>
          <w:rFonts w:eastAsia="黑体"/>
          <w:bCs/>
          <w:i w:val="0"/>
          <w:iCs w:val="0"/>
          <w:kern w:val="44"/>
          <w:sz w:val="24"/>
          <w:szCs w:val="24"/>
          <w:highlight w:val="none"/>
        </w:rPr>
        <w:t>”</w:t>
      </w:r>
      <w:r>
        <w:rPr>
          <w:bCs/>
          <w:i w:val="0"/>
          <w:iCs w:val="0"/>
          <w:sz w:val="24"/>
          <w:szCs w:val="24"/>
          <w:highlight w:val="none"/>
        </w:rPr>
        <w:t>招商新模式</w:t>
      </w:r>
      <w:r>
        <w:rPr>
          <w:i w:val="0"/>
          <w:iCs w:val="0"/>
          <w:sz w:val="24"/>
          <w:szCs w:val="24"/>
        </w:rPr>
        <w:tab/>
      </w:r>
      <w:r>
        <w:rPr>
          <w:i w:val="0"/>
          <w:iCs w:val="0"/>
          <w:sz w:val="24"/>
          <w:szCs w:val="24"/>
        </w:rPr>
        <w:fldChar w:fldCharType="begin"/>
      </w:r>
      <w:r>
        <w:rPr>
          <w:i w:val="0"/>
          <w:iCs w:val="0"/>
          <w:sz w:val="24"/>
          <w:szCs w:val="24"/>
        </w:rPr>
        <w:instrText xml:space="preserve"> PAGEREF _Toc77987515 </w:instrText>
      </w:r>
      <w:r>
        <w:rPr>
          <w:i w:val="0"/>
          <w:iCs w:val="0"/>
          <w:sz w:val="24"/>
          <w:szCs w:val="24"/>
        </w:rPr>
        <w:fldChar w:fldCharType="separate"/>
      </w:r>
      <w:r>
        <w:rPr>
          <w:i w:val="0"/>
          <w:iCs w:val="0"/>
          <w:sz w:val="24"/>
          <w:szCs w:val="24"/>
        </w:rPr>
        <w:t>3</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_Toc1287799130 </w:instrText>
      </w:r>
      <w:r>
        <w:rPr>
          <w:bCs w:val="0"/>
          <w:i w:val="0"/>
          <w:iCs w:val="0"/>
          <w:sz w:val="24"/>
          <w:szCs w:val="24"/>
          <w:highlight w:val="none"/>
        </w:rPr>
        <w:fldChar w:fldCharType="separate"/>
      </w:r>
      <w:r>
        <w:rPr>
          <w:bCs/>
          <w:i w:val="0"/>
          <w:iCs w:val="0"/>
          <w:sz w:val="24"/>
          <w:szCs w:val="24"/>
          <w:highlight w:val="none"/>
        </w:rPr>
        <w:t>2、以大型会展品牌效应构建产业集聚</w:t>
      </w:r>
      <w:r>
        <w:rPr>
          <w:i w:val="0"/>
          <w:iCs w:val="0"/>
          <w:sz w:val="24"/>
          <w:szCs w:val="24"/>
        </w:rPr>
        <w:tab/>
      </w:r>
      <w:r>
        <w:rPr>
          <w:i w:val="0"/>
          <w:iCs w:val="0"/>
          <w:sz w:val="24"/>
          <w:szCs w:val="24"/>
        </w:rPr>
        <w:fldChar w:fldCharType="begin"/>
      </w:r>
      <w:r>
        <w:rPr>
          <w:i w:val="0"/>
          <w:iCs w:val="0"/>
          <w:sz w:val="24"/>
          <w:szCs w:val="24"/>
        </w:rPr>
        <w:instrText xml:space="preserve"> PAGEREF _Toc1287799130 </w:instrText>
      </w:r>
      <w:r>
        <w:rPr>
          <w:i w:val="0"/>
          <w:iCs w:val="0"/>
          <w:sz w:val="24"/>
          <w:szCs w:val="24"/>
        </w:rPr>
        <w:fldChar w:fldCharType="separate"/>
      </w:r>
      <w:r>
        <w:rPr>
          <w:i w:val="0"/>
          <w:iCs w:val="0"/>
          <w:sz w:val="24"/>
          <w:szCs w:val="24"/>
        </w:rPr>
        <w:t>3</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_Toc917525953 </w:instrText>
      </w:r>
      <w:r>
        <w:rPr>
          <w:bCs w:val="0"/>
          <w:i w:val="0"/>
          <w:iCs w:val="0"/>
          <w:sz w:val="24"/>
          <w:szCs w:val="24"/>
          <w:highlight w:val="none"/>
        </w:rPr>
        <w:fldChar w:fldCharType="separate"/>
      </w:r>
      <w:r>
        <w:rPr>
          <w:bCs/>
          <w:i w:val="0"/>
          <w:iCs w:val="0"/>
          <w:sz w:val="24"/>
          <w:szCs w:val="24"/>
          <w:highlight w:val="none"/>
        </w:rPr>
        <w:t>3、联合共建创新平台提升产业化能力</w:t>
      </w:r>
      <w:r>
        <w:rPr>
          <w:i w:val="0"/>
          <w:iCs w:val="0"/>
          <w:sz w:val="24"/>
          <w:szCs w:val="24"/>
        </w:rPr>
        <w:tab/>
      </w:r>
      <w:r>
        <w:rPr>
          <w:i w:val="0"/>
          <w:iCs w:val="0"/>
          <w:sz w:val="24"/>
          <w:szCs w:val="24"/>
        </w:rPr>
        <w:fldChar w:fldCharType="begin"/>
      </w:r>
      <w:r>
        <w:rPr>
          <w:i w:val="0"/>
          <w:iCs w:val="0"/>
          <w:sz w:val="24"/>
          <w:szCs w:val="24"/>
        </w:rPr>
        <w:instrText xml:space="preserve"> PAGEREF _Toc917525953 </w:instrText>
      </w:r>
      <w:r>
        <w:rPr>
          <w:i w:val="0"/>
          <w:iCs w:val="0"/>
          <w:sz w:val="24"/>
          <w:szCs w:val="24"/>
        </w:rPr>
        <w:fldChar w:fldCharType="separate"/>
      </w:r>
      <w:r>
        <w:rPr>
          <w:i w:val="0"/>
          <w:iCs w:val="0"/>
          <w:sz w:val="24"/>
          <w:szCs w:val="24"/>
        </w:rPr>
        <w:t>4</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_Toc1749823442 </w:instrText>
      </w:r>
      <w:r>
        <w:rPr>
          <w:bCs w:val="0"/>
          <w:i w:val="0"/>
          <w:iCs w:val="0"/>
          <w:sz w:val="24"/>
          <w:szCs w:val="24"/>
          <w:highlight w:val="none"/>
        </w:rPr>
        <w:fldChar w:fldCharType="separate"/>
      </w:r>
      <w:r>
        <w:rPr>
          <w:rFonts w:eastAsia="黑体"/>
          <w:bCs/>
          <w:i w:val="0"/>
          <w:iCs w:val="0"/>
          <w:kern w:val="44"/>
          <w:sz w:val="24"/>
          <w:szCs w:val="24"/>
          <w:highlight w:val="none"/>
        </w:rPr>
        <w:t>二、“十四五”发展形势</w:t>
      </w:r>
      <w:r>
        <w:rPr>
          <w:i w:val="0"/>
          <w:iCs w:val="0"/>
          <w:sz w:val="24"/>
          <w:szCs w:val="24"/>
        </w:rPr>
        <w:tab/>
      </w:r>
      <w:r>
        <w:rPr>
          <w:i w:val="0"/>
          <w:iCs w:val="0"/>
          <w:sz w:val="24"/>
          <w:szCs w:val="24"/>
        </w:rPr>
        <w:fldChar w:fldCharType="begin"/>
      </w:r>
      <w:r>
        <w:rPr>
          <w:i w:val="0"/>
          <w:iCs w:val="0"/>
          <w:sz w:val="24"/>
          <w:szCs w:val="24"/>
        </w:rPr>
        <w:instrText xml:space="preserve"> PAGEREF _Toc1749823442 </w:instrText>
      </w:r>
      <w:r>
        <w:rPr>
          <w:i w:val="0"/>
          <w:iCs w:val="0"/>
          <w:sz w:val="24"/>
          <w:szCs w:val="24"/>
        </w:rPr>
        <w:fldChar w:fldCharType="separate"/>
      </w:r>
      <w:r>
        <w:rPr>
          <w:i w:val="0"/>
          <w:iCs w:val="0"/>
          <w:sz w:val="24"/>
          <w:szCs w:val="24"/>
        </w:rPr>
        <w:t>5</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_Toc1492831816 </w:instrText>
      </w:r>
      <w:r>
        <w:rPr>
          <w:bCs w:val="0"/>
          <w:i w:val="0"/>
          <w:iCs w:val="0"/>
          <w:sz w:val="24"/>
          <w:szCs w:val="24"/>
          <w:highlight w:val="none"/>
        </w:rPr>
        <w:fldChar w:fldCharType="separate"/>
      </w:r>
      <w:r>
        <w:rPr>
          <w:rFonts w:eastAsia="楷体_GB2312"/>
          <w:bCs/>
          <w:i w:val="0"/>
          <w:iCs w:val="0"/>
          <w:kern w:val="28"/>
          <w:sz w:val="24"/>
          <w:szCs w:val="24"/>
          <w:highlight w:val="none"/>
        </w:rPr>
        <w:t>（一）新一代信息技术引领创新为产业发展创造新机遇</w:t>
      </w:r>
      <w:r>
        <w:rPr>
          <w:i w:val="0"/>
          <w:iCs w:val="0"/>
          <w:sz w:val="24"/>
          <w:szCs w:val="24"/>
        </w:rPr>
        <w:tab/>
      </w:r>
      <w:r>
        <w:rPr>
          <w:i w:val="0"/>
          <w:iCs w:val="0"/>
          <w:sz w:val="24"/>
          <w:szCs w:val="24"/>
        </w:rPr>
        <w:fldChar w:fldCharType="begin"/>
      </w:r>
      <w:r>
        <w:rPr>
          <w:i w:val="0"/>
          <w:iCs w:val="0"/>
          <w:sz w:val="24"/>
          <w:szCs w:val="24"/>
        </w:rPr>
        <w:instrText xml:space="preserve"> PAGEREF _Toc1492831816 </w:instrText>
      </w:r>
      <w:r>
        <w:rPr>
          <w:i w:val="0"/>
          <w:iCs w:val="0"/>
          <w:sz w:val="24"/>
          <w:szCs w:val="24"/>
        </w:rPr>
        <w:fldChar w:fldCharType="separate"/>
      </w:r>
      <w:r>
        <w:rPr>
          <w:i w:val="0"/>
          <w:iCs w:val="0"/>
          <w:sz w:val="24"/>
          <w:szCs w:val="24"/>
        </w:rPr>
        <w:t>5</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_Toc144905820 </w:instrText>
      </w:r>
      <w:r>
        <w:rPr>
          <w:bCs w:val="0"/>
          <w:i w:val="0"/>
          <w:iCs w:val="0"/>
          <w:sz w:val="24"/>
          <w:szCs w:val="24"/>
          <w:highlight w:val="none"/>
        </w:rPr>
        <w:fldChar w:fldCharType="separate"/>
      </w:r>
      <w:r>
        <w:rPr>
          <w:rFonts w:eastAsia="楷体_GB2312"/>
          <w:bCs/>
          <w:i w:val="0"/>
          <w:iCs w:val="0"/>
          <w:kern w:val="28"/>
          <w:sz w:val="24"/>
          <w:szCs w:val="24"/>
          <w:highlight w:val="none"/>
        </w:rPr>
        <w:t>（二）高质量发展对电子信息产业提出新要求</w:t>
      </w:r>
      <w:r>
        <w:rPr>
          <w:i w:val="0"/>
          <w:iCs w:val="0"/>
          <w:sz w:val="24"/>
          <w:szCs w:val="24"/>
        </w:rPr>
        <w:tab/>
      </w:r>
      <w:r>
        <w:rPr>
          <w:i w:val="0"/>
          <w:iCs w:val="0"/>
          <w:sz w:val="24"/>
          <w:szCs w:val="24"/>
        </w:rPr>
        <w:fldChar w:fldCharType="begin"/>
      </w:r>
      <w:r>
        <w:rPr>
          <w:i w:val="0"/>
          <w:iCs w:val="0"/>
          <w:sz w:val="24"/>
          <w:szCs w:val="24"/>
        </w:rPr>
        <w:instrText xml:space="preserve"> PAGEREF _Toc144905820 </w:instrText>
      </w:r>
      <w:r>
        <w:rPr>
          <w:i w:val="0"/>
          <w:iCs w:val="0"/>
          <w:sz w:val="24"/>
          <w:szCs w:val="24"/>
        </w:rPr>
        <w:fldChar w:fldCharType="separate"/>
      </w:r>
      <w:r>
        <w:rPr>
          <w:i w:val="0"/>
          <w:iCs w:val="0"/>
          <w:sz w:val="24"/>
          <w:szCs w:val="24"/>
        </w:rPr>
        <w:t>6</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_Toc137797875 </w:instrText>
      </w:r>
      <w:r>
        <w:rPr>
          <w:bCs w:val="0"/>
          <w:i w:val="0"/>
          <w:iCs w:val="0"/>
          <w:sz w:val="24"/>
          <w:szCs w:val="24"/>
          <w:highlight w:val="none"/>
        </w:rPr>
        <w:fldChar w:fldCharType="separate"/>
      </w:r>
      <w:r>
        <w:rPr>
          <w:rFonts w:eastAsia="楷体_GB2312"/>
          <w:bCs/>
          <w:i w:val="0"/>
          <w:iCs w:val="0"/>
          <w:kern w:val="28"/>
          <w:sz w:val="24"/>
          <w:szCs w:val="24"/>
          <w:highlight w:val="none"/>
        </w:rPr>
        <w:t>（三）外部复杂环境使电子信息产业面临不确定性挑战</w:t>
      </w:r>
      <w:r>
        <w:rPr>
          <w:i w:val="0"/>
          <w:iCs w:val="0"/>
          <w:sz w:val="24"/>
          <w:szCs w:val="24"/>
        </w:rPr>
        <w:tab/>
      </w:r>
      <w:r>
        <w:rPr>
          <w:i w:val="0"/>
          <w:iCs w:val="0"/>
          <w:sz w:val="24"/>
          <w:szCs w:val="24"/>
        </w:rPr>
        <w:fldChar w:fldCharType="begin"/>
      </w:r>
      <w:r>
        <w:rPr>
          <w:i w:val="0"/>
          <w:iCs w:val="0"/>
          <w:sz w:val="24"/>
          <w:szCs w:val="24"/>
        </w:rPr>
        <w:instrText xml:space="preserve"> PAGEREF _Toc137797875 </w:instrText>
      </w:r>
      <w:r>
        <w:rPr>
          <w:i w:val="0"/>
          <w:iCs w:val="0"/>
          <w:sz w:val="24"/>
          <w:szCs w:val="24"/>
        </w:rPr>
        <w:fldChar w:fldCharType="separate"/>
      </w:r>
      <w:r>
        <w:rPr>
          <w:i w:val="0"/>
          <w:iCs w:val="0"/>
          <w:sz w:val="24"/>
          <w:szCs w:val="24"/>
        </w:rPr>
        <w:t>7</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_Toc315894641 </w:instrText>
      </w:r>
      <w:r>
        <w:rPr>
          <w:bCs w:val="0"/>
          <w:i w:val="0"/>
          <w:iCs w:val="0"/>
          <w:sz w:val="24"/>
          <w:szCs w:val="24"/>
          <w:highlight w:val="none"/>
        </w:rPr>
        <w:fldChar w:fldCharType="separate"/>
      </w:r>
      <w:r>
        <w:rPr>
          <w:rFonts w:eastAsia="黑体"/>
          <w:bCs/>
          <w:i w:val="0"/>
          <w:iCs w:val="0"/>
          <w:kern w:val="44"/>
          <w:sz w:val="24"/>
          <w:szCs w:val="24"/>
          <w:highlight w:val="none"/>
        </w:rPr>
        <w:t>三、总体要求</w:t>
      </w:r>
      <w:r>
        <w:rPr>
          <w:i w:val="0"/>
          <w:iCs w:val="0"/>
          <w:sz w:val="24"/>
          <w:szCs w:val="24"/>
        </w:rPr>
        <w:tab/>
      </w:r>
      <w:r>
        <w:rPr>
          <w:i w:val="0"/>
          <w:iCs w:val="0"/>
          <w:sz w:val="24"/>
          <w:szCs w:val="24"/>
        </w:rPr>
        <w:fldChar w:fldCharType="begin"/>
      </w:r>
      <w:r>
        <w:rPr>
          <w:i w:val="0"/>
          <w:iCs w:val="0"/>
          <w:sz w:val="24"/>
          <w:szCs w:val="24"/>
        </w:rPr>
        <w:instrText xml:space="preserve"> PAGEREF _Toc315894641 </w:instrText>
      </w:r>
      <w:r>
        <w:rPr>
          <w:i w:val="0"/>
          <w:iCs w:val="0"/>
          <w:sz w:val="24"/>
          <w:szCs w:val="24"/>
        </w:rPr>
        <w:fldChar w:fldCharType="separate"/>
      </w:r>
      <w:r>
        <w:rPr>
          <w:i w:val="0"/>
          <w:iCs w:val="0"/>
          <w:sz w:val="24"/>
          <w:szCs w:val="24"/>
        </w:rPr>
        <w:t>8</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_Toc1476228146 </w:instrText>
      </w:r>
      <w:r>
        <w:rPr>
          <w:bCs w:val="0"/>
          <w:i w:val="0"/>
          <w:iCs w:val="0"/>
          <w:sz w:val="24"/>
          <w:szCs w:val="24"/>
          <w:highlight w:val="none"/>
        </w:rPr>
        <w:fldChar w:fldCharType="separate"/>
      </w:r>
      <w:r>
        <w:rPr>
          <w:rFonts w:eastAsia="楷体_GB2312"/>
          <w:bCs/>
          <w:i w:val="0"/>
          <w:iCs w:val="0"/>
          <w:kern w:val="28"/>
          <w:sz w:val="24"/>
          <w:szCs w:val="24"/>
          <w:highlight w:val="none"/>
        </w:rPr>
        <w:t>（一）指导思想</w:t>
      </w:r>
      <w:r>
        <w:rPr>
          <w:i w:val="0"/>
          <w:iCs w:val="0"/>
          <w:sz w:val="24"/>
          <w:szCs w:val="24"/>
        </w:rPr>
        <w:tab/>
      </w:r>
      <w:r>
        <w:rPr>
          <w:i w:val="0"/>
          <w:iCs w:val="0"/>
          <w:sz w:val="24"/>
          <w:szCs w:val="24"/>
        </w:rPr>
        <w:fldChar w:fldCharType="begin"/>
      </w:r>
      <w:r>
        <w:rPr>
          <w:i w:val="0"/>
          <w:iCs w:val="0"/>
          <w:sz w:val="24"/>
          <w:szCs w:val="24"/>
        </w:rPr>
        <w:instrText xml:space="preserve"> PAGEREF _Toc1476228146 </w:instrText>
      </w:r>
      <w:r>
        <w:rPr>
          <w:i w:val="0"/>
          <w:iCs w:val="0"/>
          <w:sz w:val="24"/>
          <w:szCs w:val="24"/>
        </w:rPr>
        <w:fldChar w:fldCharType="separate"/>
      </w:r>
      <w:r>
        <w:rPr>
          <w:i w:val="0"/>
          <w:iCs w:val="0"/>
          <w:sz w:val="24"/>
          <w:szCs w:val="24"/>
        </w:rPr>
        <w:t>8</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_Toc710602372 </w:instrText>
      </w:r>
      <w:r>
        <w:rPr>
          <w:bCs w:val="0"/>
          <w:i w:val="0"/>
          <w:iCs w:val="0"/>
          <w:sz w:val="24"/>
          <w:szCs w:val="24"/>
          <w:highlight w:val="none"/>
        </w:rPr>
        <w:fldChar w:fldCharType="separate"/>
      </w:r>
      <w:r>
        <w:rPr>
          <w:rFonts w:eastAsia="楷体_GB2312"/>
          <w:bCs/>
          <w:i w:val="0"/>
          <w:iCs w:val="0"/>
          <w:kern w:val="28"/>
          <w:sz w:val="24"/>
          <w:szCs w:val="24"/>
          <w:highlight w:val="none"/>
        </w:rPr>
        <w:t>（二）基本原则</w:t>
      </w:r>
      <w:r>
        <w:rPr>
          <w:i w:val="0"/>
          <w:iCs w:val="0"/>
          <w:sz w:val="24"/>
          <w:szCs w:val="24"/>
        </w:rPr>
        <w:tab/>
      </w:r>
      <w:r>
        <w:rPr>
          <w:i w:val="0"/>
          <w:iCs w:val="0"/>
          <w:sz w:val="24"/>
          <w:szCs w:val="24"/>
        </w:rPr>
        <w:fldChar w:fldCharType="begin"/>
      </w:r>
      <w:r>
        <w:rPr>
          <w:i w:val="0"/>
          <w:iCs w:val="0"/>
          <w:sz w:val="24"/>
          <w:szCs w:val="24"/>
        </w:rPr>
        <w:instrText xml:space="preserve"> PAGEREF _Toc710602372 </w:instrText>
      </w:r>
      <w:r>
        <w:rPr>
          <w:i w:val="0"/>
          <w:iCs w:val="0"/>
          <w:sz w:val="24"/>
          <w:szCs w:val="24"/>
        </w:rPr>
        <w:fldChar w:fldCharType="separate"/>
      </w:r>
      <w:r>
        <w:rPr>
          <w:i w:val="0"/>
          <w:iCs w:val="0"/>
          <w:sz w:val="24"/>
          <w:szCs w:val="24"/>
        </w:rPr>
        <w:t>9</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_Toc1055432164 </w:instrText>
      </w:r>
      <w:r>
        <w:rPr>
          <w:bCs w:val="0"/>
          <w:i w:val="0"/>
          <w:iCs w:val="0"/>
          <w:sz w:val="24"/>
          <w:szCs w:val="24"/>
          <w:highlight w:val="none"/>
        </w:rPr>
        <w:fldChar w:fldCharType="separate"/>
      </w:r>
      <w:r>
        <w:rPr>
          <w:rFonts w:eastAsia="楷体_GB2312"/>
          <w:bCs/>
          <w:i w:val="0"/>
          <w:iCs w:val="0"/>
          <w:kern w:val="28"/>
          <w:sz w:val="24"/>
          <w:szCs w:val="24"/>
          <w:highlight w:val="none"/>
        </w:rPr>
        <w:t>（三）发展目标</w:t>
      </w:r>
      <w:r>
        <w:rPr>
          <w:i w:val="0"/>
          <w:iCs w:val="0"/>
          <w:sz w:val="24"/>
          <w:szCs w:val="24"/>
        </w:rPr>
        <w:tab/>
      </w:r>
      <w:r>
        <w:rPr>
          <w:i w:val="0"/>
          <w:iCs w:val="0"/>
          <w:sz w:val="24"/>
          <w:szCs w:val="24"/>
        </w:rPr>
        <w:fldChar w:fldCharType="begin"/>
      </w:r>
      <w:r>
        <w:rPr>
          <w:i w:val="0"/>
          <w:iCs w:val="0"/>
          <w:sz w:val="24"/>
          <w:szCs w:val="24"/>
        </w:rPr>
        <w:instrText xml:space="preserve"> PAGEREF _Toc1055432164 </w:instrText>
      </w:r>
      <w:r>
        <w:rPr>
          <w:i w:val="0"/>
          <w:iCs w:val="0"/>
          <w:sz w:val="24"/>
          <w:szCs w:val="24"/>
        </w:rPr>
        <w:fldChar w:fldCharType="separate"/>
      </w:r>
      <w:r>
        <w:rPr>
          <w:i w:val="0"/>
          <w:iCs w:val="0"/>
          <w:sz w:val="24"/>
          <w:szCs w:val="24"/>
        </w:rPr>
        <w:t>9</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_Toc1342896405 </w:instrText>
      </w:r>
      <w:r>
        <w:rPr>
          <w:bCs w:val="0"/>
          <w:i w:val="0"/>
          <w:iCs w:val="0"/>
          <w:sz w:val="24"/>
          <w:szCs w:val="24"/>
          <w:highlight w:val="none"/>
        </w:rPr>
        <w:fldChar w:fldCharType="separate"/>
      </w:r>
      <w:r>
        <w:rPr>
          <w:i w:val="0"/>
          <w:iCs w:val="0"/>
          <w:sz w:val="24"/>
          <w:szCs w:val="24"/>
          <w:highlight w:val="none"/>
        </w:rPr>
        <w:t>1、整体目标</w:t>
      </w:r>
      <w:r>
        <w:rPr>
          <w:i w:val="0"/>
          <w:iCs w:val="0"/>
          <w:sz w:val="24"/>
          <w:szCs w:val="24"/>
        </w:rPr>
        <w:tab/>
      </w:r>
      <w:r>
        <w:rPr>
          <w:i w:val="0"/>
          <w:iCs w:val="0"/>
          <w:sz w:val="24"/>
          <w:szCs w:val="24"/>
        </w:rPr>
        <w:fldChar w:fldCharType="begin"/>
      </w:r>
      <w:r>
        <w:rPr>
          <w:i w:val="0"/>
          <w:iCs w:val="0"/>
          <w:sz w:val="24"/>
          <w:szCs w:val="24"/>
        </w:rPr>
        <w:instrText xml:space="preserve"> PAGEREF _Toc1342896405 </w:instrText>
      </w:r>
      <w:r>
        <w:rPr>
          <w:i w:val="0"/>
          <w:iCs w:val="0"/>
          <w:sz w:val="24"/>
          <w:szCs w:val="24"/>
        </w:rPr>
        <w:fldChar w:fldCharType="separate"/>
      </w:r>
      <w:r>
        <w:rPr>
          <w:i w:val="0"/>
          <w:iCs w:val="0"/>
          <w:sz w:val="24"/>
          <w:szCs w:val="24"/>
        </w:rPr>
        <w:t>10</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_Toc98503827 </w:instrText>
      </w:r>
      <w:r>
        <w:rPr>
          <w:bCs w:val="0"/>
          <w:i w:val="0"/>
          <w:iCs w:val="0"/>
          <w:sz w:val="24"/>
          <w:szCs w:val="24"/>
          <w:highlight w:val="none"/>
        </w:rPr>
        <w:fldChar w:fldCharType="separate"/>
      </w:r>
      <w:r>
        <w:rPr>
          <w:i w:val="0"/>
          <w:iCs w:val="0"/>
          <w:sz w:val="24"/>
          <w:szCs w:val="24"/>
          <w:highlight w:val="none"/>
        </w:rPr>
        <w:t>2、分行业目标</w:t>
      </w:r>
      <w:r>
        <w:rPr>
          <w:i w:val="0"/>
          <w:iCs w:val="0"/>
          <w:sz w:val="24"/>
          <w:szCs w:val="24"/>
        </w:rPr>
        <w:tab/>
      </w:r>
      <w:r>
        <w:rPr>
          <w:i w:val="0"/>
          <w:iCs w:val="0"/>
          <w:sz w:val="24"/>
          <w:szCs w:val="24"/>
        </w:rPr>
        <w:fldChar w:fldCharType="begin"/>
      </w:r>
      <w:r>
        <w:rPr>
          <w:i w:val="0"/>
          <w:iCs w:val="0"/>
          <w:sz w:val="24"/>
          <w:szCs w:val="24"/>
        </w:rPr>
        <w:instrText xml:space="preserve"> PAGEREF _Toc98503827 </w:instrText>
      </w:r>
      <w:r>
        <w:rPr>
          <w:i w:val="0"/>
          <w:iCs w:val="0"/>
          <w:sz w:val="24"/>
          <w:szCs w:val="24"/>
        </w:rPr>
        <w:fldChar w:fldCharType="separate"/>
      </w:r>
      <w:r>
        <w:rPr>
          <w:i w:val="0"/>
          <w:iCs w:val="0"/>
          <w:sz w:val="24"/>
          <w:szCs w:val="24"/>
        </w:rPr>
        <w:t>11</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_Toc294480432 </w:instrText>
      </w:r>
      <w:r>
        <w:rPr>
          <w:bCs w:val="0"/>
          <w:i w:val="0"/>
          <w:iCs w:val="0"/>
          <w:sz w:val="24"/>
          <w:szCs w:val="24"/>
          <w:highlight w:val="none"/>
        </w:rPr>
        <w:fldChar w:fldCharType="separate"/>
      </w:r>
      <w:r>
        <w:rPr>
          <w:rFonts w:eastAsia="黑体"/>
          <w:bCs/>
          <w:i w:val="0"/>
          <w:iCs w:val="0"/>
          <w:kern w:val="44"/>
          <w:sz w:val="24"/>
          <w:szCs w:val="24"/>
          <w:highlight w:val="none"/>
        </w:rPr>
        <w:t>四、重点领域</w:t>
      </w:r>
      <w:r>
        <w:rPr>
          <w:i w:val="0"/>
          <w:iCs w:val="0"/>
          <w:sz w:val="24"/>
          <w:szCs w:val="24"/>
        </w:rPr>
        <w:tab/>
      </w:r>
      <w:r>
        <w:rPr>
          <w:i w:val="0"/>
          <w:iCs w:val="0"/>
          <w:sz w:val="24"/>
          <w:szCs w:val="24"/>
        </w:rPr>
        <w:fldChar w:fldCharType="begin"/>
      </w:r>
      <w:r>
        <w:rPr>
          <w:i w:val="0"/>
          <w:iCs w:val="0"/>
          <w:sz w:val="24"/>
          <w:szCs w:val="24"/>
        </w:rPr>
        <w:instrText xml:space="preserve"> PAGEREF _Toc294480432 </w:instrText>
      </w:r>
      <w:r>
        <w:rPr>
          <w:i w:val="0"/>
          <w:iCs w:val="0"/>
          <w:sz w:val="24"/>
          <w:szCs w:val="24"/>
        </w:rPr>
        <w:fldChar w:fldCharType="separate"/>
      </w:r>
      <w:r>
        <w:rPr>
          <w:i w:val="0"/>
          <w:iCs w:val="0"/>
          <w:sz w:val="24"/>
          <w:szCs w:val="24"/>
        </w:rPr>
        <w:t>13</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_Toc821697981 </w:instrText>
      </w:r>
      <w:r>
        <w:rPr>
          <w:bCs w:val="0"/>
          <w:i w:val="0"/>
          <w:iCs w:val="0"/>
          <w:sz w:val="24"/>
          <w:szCs w:val="24"/>
          <w:highlight w:val="none"/>
        </w:rPr>
        <w:fldChar w:fldCharType="separate"/>
      </w:r>
      <w:r>
        <w:rPr>
          <w:rFonts w:eastAsia="楷体_GB2312"/>
          <w:bCs/>
          <w:i w:val="0"/>
          <w:iCs w:val="0"/>
          <w:kern w:val="28"/>
          <w:sz w:val="24"/>
          <w:szCs w:val="24"/>
          <w:highlight w:val="none"/>
        </w:rPr>
        <w:t>（一）做大做强核心优势产业</w:t>
      </w:r>
      <w:r>
        <w:rPr>
          <w:i w:val="0"/>
          <w:iCs w:val="0"/>
          <w:sz w:val="24"/>
          <w:szCs w:val="24"/>
        </w:rPr>
        <w:tab/>
      </w:r>
      <w:r>
        <w:rPr>
          <w:i w:val="0"/>
          <w:iCs w:val="0"/>
          <w:sz w:val="24"/>
          <w:szCs w:val="24"/>
        </w:rPr>
        <w:fldChar w:fldCharType="begin"/>
      </w:r>
      <w:r>
        <w:rPr>
          <w:i w:val="0"/>
          <w:iCs w:val="0"/>
          <w:sz w:val="24"/>
          <w:szCs w:val="24"/>
        </w:rPr>
        <w:instrText xml:space="preserve"> PAGEREF _Toc821697981 </w:instrText>
      </w:r>
      <w:r>
        <w:rPr>
          <w:i w:val="0"/>
          <w:iCs w:val="0"/>
          <w:sz w:val="24"/>
          <w:szCs w:val="24"/>
        </w:rPr>
        <w:fldChar w:fldCharType="separate"/>
      </w:r>
      <w:r>
        <w:rPr>
          <w:i w:val="0"/>
          <w:iCs w:val="0"/>
          <w:sz w:val="24"/>
          <w:szCs w:val="24"/>
        </w:rPr>
        <w:t>13</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_Toc1001824931 </w:instrText>
      </w:r>
      <w:r>
        <w:rPr>
          <w:bCs w:val="0"/>
          <w:i w:val="0"/>
          <w:iCs w:val="0"/>
          <w:sz w:val="24"/>
          <w:szCs w:val="24"/>
          <w:highlight w:val="none"/>
        </w:rPr>
        <w:fldChar w:fldCharType="separate"/>
      </w:r>
      <w:r>
        <w:rPr>
          <w:i w:val="0"/>
          <w:iCs w:val="0"/>
          <w:sz w:val="24"/>
          <w:szCs w:val="24"/>
          <w:highlight w:val="none"/>
        </w:rPr>
        <w:t>1、移动智能终端</w:t>
      </w:r>
      <w:r>
        <w:rPr>
          <w:i w:val="0"/>
          <w:iCs w:val="0"/>
          <w:sz w:val="24"/>
          <w:szCs w:val="24"/>
        </w:rPr>
        <w:tab/>
      </w:r>
      <w:r>
        <w:rPr>
          <w:i w:val="0"/>
          <w:iCs w:val="0"/>
          <w:sz w:val="24"/>
          <w:szCs w:val="24"/>
        </w:rPr>
        <w:fldChar w:fldCharType="begin"/>
      </w:r>
      <w:r>
        <w:rPr>
          <w:i w:val="0"/>
          <w:iCs w:val="0"/>
          <w:sz w:val="24"/>
          <w:szCs w:val="24"/>
        </w:rPr>
        <w:instrText xml:space="preserve"> PAGEREF _Toc1001824931 </w:instrText>
      </w:r>
      <w:r>
        <w:rPr>
          <w:i w:val="0"/>
          <w:iCs w:val="0"/>
          <w:sz w:val="24"/>
          <w:szCs w:val="24"/>
        </w:rPr>
        <w:fldChar w:fldCharType="separate"/>
      </w:r>
      <w:r>
        <w:rPr>
          <w:i w:val="0"/>
          <w:iCs w:val="0"/>
          <w:sz w:val="24"/>
          <w:szCs w:val="24"/>
        </w:rPr>
        <w:t>13</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_Toc1155427084 </w:instrText>
      </w:r>
      <w:r>
        <w:rPr>
          <w:bCs w:val="0"/>
          <w:i w:val="0"/>
          <w:iCs w:val="0"/>
          <w:sz w:val="24"/>
          <w:szCs w:val="24"/>
          <w:highlight w:val="none"/>
        </w:rPr>
        <w:fldChar w:fldCharType="separate"/>
      </w:r>
      <w:r>
        <w:rPr>
          <w:i w:val="0"/>
          <w:iCs w:val="0"/>
          <w:sz w:val="24"/>
          <w:szCs w:val="24"/>
          <w:highlight w:val="none"/>
        </w:rPr>
        <w:t>2、LED</w:t>
      </w:r>
      <w:r>
        <w:rPr>
          <w:i w:val="0"/>
          <w:iCs w:val="0"/>
          <w:sz w:val="24"/>
          <w:szCs w:val="24"/>
        </w:rPr>
        <w:tab/>
      </w:r>
      <w:r>
        <w:rPr>
          <w:i w:val="0"/>
          <w:iCs w:val="0"/>
          <w:sz w:val="24"/>
          <w:szCs w:val="24"/>
        </w:rPr>
        <w:fldChar w:fldCharType="begin"/>
      </w:r>
      <w:r>
        <w:rPr>
          <w:i w:val="0"/>
          <w:iCs w:val="0"/>
          <w:sz w:val="24"/>
          <w:szCs w:val="24"/>
        </w:rPr>
        <w:instrText xml:space="preserve"> PAGEREF _Toc1155427084 </w:instrText>
      </w:r>
      <w:r>
        <w:rPr>
          <w:i w:val="0"/>
          <w:iCs w:val="0"/>
          <w:sz w:val="24"/>
          <w:szCs w:val="24"/>
        </w:rPr>
        <w:fldChar w:fldCharType="separate"/>
      </w:r>
      <w:r>
        <w:rPr>
          <w:i w:val="0"/>
          <w:iCs w:val="0"/>
          <w:sz w:val="24"/>
          <w:szCs w:val="24"/>
        </w:rPr>
        <w:t>15</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_Toc532531264 </w:instrText>
      </w:r>
      <w:r>
        <w:rPr>
          <w:bCs w:val="0"/>
          <w:i w:val="0"/>
          <w:iCs w:val="0"/>
          <w:sz w:val="24"/>
          <w:szCs w:val="24"/>
          <w:highlight w:val="none"/>
        </w:rPr>
        <w:fldChar w:fldCharType="separate"/>
      </w:r>
      <w:r>
        <w:rPr>
          <w:i w:val="0"/>
          <w:iCs w:val="0"/>
          <w:sz w:val="24"/>
          <w:szCs w:val="24"/>
          <w:highlight w:val="none"/>
        </w:rPr>
        <w:t>3、VR</w:t>
      </w:r>
      <w:r>
        <w:rPr>
          <w:i w:val="0"/>
          <w:iCs w:val="0"/>
          <w:sz w:val="24"/>
          <w:szCs w:val="24"/>
        </w:rPr>
        <w:tab/>
      </w:r>
      <w:r>
        <w:rPr>
          <w:i w:val="0"/>
          <w:iCs w:val="0"/>
          <w:sz w:val="24"/>
          <w:szCs w:val="24"/>
        </w:rPr>
        <w:fldChar w:fldCharType="begin"/>
      </w:r>
      <w:r>
        <w:rPr>
          <w:i w:val="0"/>
          <w:iCs w:val="0"/>
          <w:sz w:val="24"/>
          <w:szCs w:val="24"/>
        </w:rPr>
        <w:instrText xml:space="preserve"> PAGEREF _Toc532531264 </w:instrText>
      </w:r>
      <w:r>
        <w:rPr>
          <w:i w:val="0"/>
          <w:iCs w:val="0"/>
          <w:sz w:val="24"/>
          <w:szCs w:val="24"/>
        </w:rPr>
        <w:fldChar w:fldCharType="separate"/>
      </w:r>
      <w:r>
        <w:rPr>
          <w:i w:val="0"/>
          <w:iCs w:val="0"/>
          <w:sz w:val="24"/>
          <w:szCs w:val="24"/>
        </w:rPr>
        <w:t>17</w:t>
      </w:r>
      <w:r>
        <w:rPr>
          <w:i w:val="0"/>
          <w:iCs w:val="0"/>
          <w:sz w:val="24"/>
          <w:szCs w:val="24"/>
        </w:rPr>
        <w:fldChar w:fldCharType="end"/>
      </w:r>
      <w:r>
        <w:rPr>
          <w:bCs w:val="0"/>
          <w:i w:val="0"/>
          <w:iCs w:val="0"/>
          <w:color w:val="auto"/>
          <w:sz w:val="24"/>
          <w:szCs w:val="24"/>
          <w:highlight w:val="none"/>
        </w:rPr>
        <w:fldChar w:fldCharType="end"/>
      </w:r>
      <w:bookmarkStart w:id="244" w:name="_GoBack"/>
      <w:bookmarkEnd w:id="244"/>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_Toc249020460 </w:instrText>
      </w:r>
      <w:r>
        <w:rPr>
          <w:bCs w:val="0"/>
          <w:i w:val="0"/>
          <w:iCs w:val="0"/>
          <w:sz w:val="24"/>
          <w:szCs w:val="24"/>
          <w:highlight w:val="none"/>
        </w:rPr>
        <w:fldChar w:fldCharType="separate"/>
      </w:r>
      <w:r>
        <w:rPr>
          <w:rFonts w:hint="eastAsia"/>
          <w:bCs w:val="0"/>
          <w:i w:val="0"/>
          <w:iCs w:val="0"/>
          <w:sz w:val="24"/>
          <w:szCs w:val="24"/>
          <w:highlight w:val="none"/>
          <w:lang w:val="en-US" w:eastAsia="zh-CN"/>
        </w:rPr>
        <w:t>4</w:t>
      </w:r>
      <w:r>
        <w:rPr>
          <w:bCs w:val="0"/>
          <w:i w:val="0"/>
          <w:iCs w:val="0"/>
          <w:sz w:val="24"/>
          <w:szCs w:val="24"/>
          <w:highlight w:val="none"/>
        </w:rPr>
        <w:t>、5G</w:t>
      </w:r>
      <w:r>
        <w:rPr>
          <w:i w:val="0"/>
          <w:iCs w:val="0"/>
          <w:sz w:val="24"/>
          <w:szCs w:val="24"/>
        </w:rPr>
        <w:tab/>
      </w:r>
      <w:r>
        <w:rPr>
          <w:i w:val="0"/>
          <w:iCs w:val="0"/>
          <w:sz w:val="24"/>
          <w:szCs w:val="24"/>
        </w:rPr>
        <w:fldChar w:fldCharType="begin"/>
      </w:r>
      <w:r>
        <w:rPr>
          <w:i w:val="0"/>
          <w:iCs w:val="0"/>
          <w:sz w:val="24"/>
          <w:szCs w:val="24"/>
        </w:rPr>
        <w:instrText xml:space="preserve"> PAGEREF _Toc249020460 </w:instrText>
      </w:r>
      <w:r>
        <w:rPr>
          <w:i w:val="0"/>
          <w:iCs w:val="0"/>
          <w:sz w:val="24"/>
          <w:szCs w:val="24"/>
        </w:rPr>
        <w:fldChar w:fldCharType="separate"/>
      </w:r>
      <w:r>
        <w:rPr>
          <w:i w:val="0"/>
          <w:iCs w:val="0"/>
          <w:sz w:val="24"/>
          <w:szCs w:val="24"/>
        </w:rPr>
        <w:t>19</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_Toc783102079 </w:instrText>
      </w:r>
      <w:r>
        <w:rPr>
          <w:bCs w:val="0"/>
          <w:i w:val="0"/>
          <w:iCs w:val="0"/>
          <w:sz w:val="24"/>
          <w:szCs w:val="24"/>
          <w:highlight w:val="none"/>
        </w:rPr>
        <w:fldChar w:fldCharType="separate"/>
      </w:r>
      <w:r>
        <w:rPr>
          <w:rFonts w:eastAsia="楷体_GB2312"/>
          <w:bCs/>
          <w:i w:val="0"/>
          <w:iCs w:val="0"/>
          <w:kern w:val="28"/>
          <w:sz w:val="24"/>
          <w:szCs w:val="24"/>
          <w:highlight w:val="none"/>
        </w:rPr>
        <w:t>（二）延伸基础电子产业链条</w:t>
      </w:r>
      <w:r>
        <w:rPr>
          <w:i w:val="0"/>
          <w:iCs w:val="0"/>
          <w:sz w:val="24"/>
          <w:szCs w:val="24"/>
        </w:rPr>
        <w:tab/>
      </w:r>
      <w:r>
        <w:rPr>
          <w:i w:val="0"/>
          <w:iCs w:val="0"/>
          <w:sz w:val="24"/>
          <w:szCs w:val="24"/>
        </w:rPr>
        <w:fldChar w:fldCharType="begin"/>
      </w:r>
      <w:r>
        <w:rPr>
          <w:i w:val="0"/>
          <w:iCs w:val="0"/>
          <w:sz w:val="24"/>
          <w:szCs w:val="24"/>
        </w:rPr>
        <w:instrText xml:space="preserve"> PAGEREF _Toc783102079 </w:instrText>
      </w:r>
      <w:r>
        <w:rPr>
          <w:i w:val="0"/>
          <w:iCs w:val="0"/>
          <w:sz w:val="24"/>
          <w:szCs w:val="24"/>
        </w:rPr>
        <w:fldChar w:fldCharType="separate"/>
      </w:r>
      <w:r>
        <w:rPr>
          <w:i w:val="0"/>
          <w:iCs w:val="0"/>
          <w:sz w:val="24"/>
          <w:szCs w:val="24"/>
        </w:rPr>
        <w:t>20</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_Toc1565298997 </w:instrText>
      </w:r>
      <w:r>
        <w:rPr>
          <w:bCs w:val="0"/>
          <w:i w:val="0"/>
          <w:iCs w:val="0"/>
          <w:sz w:val="24"/>
          <w:szCs w:val="24"/>
          <w:highlight w:val="none"/>
        </w:rPr>
        <w:fldChar w:fldCharType="separate"/>
      </w:r>
      <w:r>
        <w:rPr>
          <w:i w:val="0"/>
          <w:iCs w:val="0"/>
          <w:sz w:val="24"/>
          <w:szCs w:val="24"/>
          <w:highlight w:val="none"/>
        </w:rPr>
        <w:t>1</w:t>
      </w:r>
      <w:r>
        <w:rPr>
          <w:rFonts w:hint="eastAsia"/>
          <w:i w:val="0"/>
          <w:iCs w:val="0"/>
          <w:sz w:val="24"/>
          <w:szCs w:val="24"/>
          <w:highlight w:val="none"/>
        </w:rPr>
        <w:t>、新型显示</w:t>
      </w:r>
      <w:r>
        <w:rPr>
          <w:i w:val="0"/>
          <w:iCs w:val="0"/>
          <w:sz w:val="24"/>
          <w:szCs w:val="24"/>
        </w:rPr>
        <w:tab/>
      </w:r>
      <w:r>
        <w:rPr>
          <w:i w:val="0"/>
          <w:iCs w:val="0"/>
          <w:sz w:val="24"/>
          <w:szCs w:val="24"/>
        </w:rPr>
        <w:fldChar w:fldCharType="begin"/>
      </w:r>
      <w:r>
        <w:rPr>
          <w:i w:val="0"/>
          <w:iCs w:val="0"/>
          <w:sz w:val="24"/>
          <w:szCs w:val="24"/>
        </w:rPr>
        <w:instrText xml:space="preserve"> PAGEREF _Toc1565298997 </w:instrText>
      </w:r>
      <w:r>
        <w:rPr>
          <w:i w:val="0"/>
          <w:iCs w:val="0"/>
          <w:sz w:val="24"/>
          <w:szCs w:val="24"/>
        </w:rPr>
        <w:fldChar w:fldCharType="separate"/>
      </w:r>
      <w:r>
        <w:rPr>
          <w:i w:val="0"/>
          <w:iCs w:val="0"/>
          <w:sz w:val="24"/>
          <w:szCs w:val="24"/>
        </w:rPr>
        <w:t>21</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_Toc1604656803 </w:instrText>
      </w:r>
      <w:r>
        <w:rPr>
          <w:bCs w:val="0"/>
          <w:i w:val="0"/>
          <w:iCs w:val="0"/>
          <w:sz w:val="24"/>
          <w:szCs w:val="24"/>
          <w:highlight w:val="none"/>
        </w:rPr>
        <w:fldChar w:fldCharType="separate"/>
      </w:r>
      <w:r>
        <w:rPr>
          <w:bCs w:val="0"/>
          <w:i w:val="0"/>
          <w:iCs w:val="0"/>
          <w:sz w:val="24"/>
          <w:szCs w:val="24"/>
          <w:highlight w:val="none"/>
        </w:rPr>
        <w:t>2、电子材料</w:t>
      </w:r>
      <w:r>
        <w:rPr>
          <w:i w:val="0"/>
          <w:iCs w:val="0"/>
          <w:sz w:val="24"/>
          <w:szCs w:val="24"/>
        </w:rPr>
        <w:tab/>
      </w:r>
      <w:r>
        <w:rPr>
          <w:i w:val="0"/>
          <w:iCs w:val="0"/>
          <w:sz w:val="24"/>
          <w:szCs w:val="24"/>
        </w:rPr>
        <w:fldChar w:fldCharType="begin"/>
      </w:r>
      <w:r>
        <w:rPr>
          <w:i w:val="0"/>
          <w:iCs w:val="0"/>
          <w:sz w:val="24"/>
          <w:szCs w:val="24"/>
        </w:rPr>
        <w:instrText xml:space="preserve"> PAGEREF _Toc1604656803 </w:instrText>
      </w:r>
      <w:r>
        <w:rPr>
          <w:i w:val="0"/>
          <w:iCs w:val="0"/>
          <w:sz w:val="24"/>
          <w:szCs w:val="24"/>
        </w:rPr>
        <w:fldChar w:fldCharType="separate"/>
      </w:r>
      <w:r>
        <w:rPr>
          <w:i w:val="0"/>
          <w:iCs w:val="0"/>
          <w:sz w:val="24"/>
          <w:szCs w:val="24"/>
        </w:rPr>
        <w:t>23</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_Toc3788783 </w:instrText>
      </w:r>
      <w:r>
        <w:rPr>
          <w:bCs w:val="0"/>
          <w:i w:val="0"/>
          <w:iCs w:val="0"/>
          <w:sz w:val="24"/>
          <w:szCs w:val="24"/>
          <w:highlight w:val="none"/>
        </w:rPr>
        <w:fldChar w:fldCharType="separate"/>
      </w:r>
      <w:r>
        <w:rPr>
          <w:bCs w:val="0"/>
          <w:i w:val="0"/>
          <w:iCs w:val="0"/>
          <w:sz w:val="24"/>
          <w:szCs w:val="24"/>
          <w:highlight w:val="none"/>
        </w:rPr>
        <w:t>3、电子元器件</w:t>
      </w:r>
      <w:r>
        <w:rPr>
          <w:i w:val="0"/>
          <w:iCs w:val="0"/>
          <w:sz w:val="24"/>
          <w:szCs w:val="24"/>
        </w:rPr>
        <w:tab/>
      </w:r>
      <w:r>
        <w:rPr>
          <w:i w:val="0"/>
          <w:iCs w:val="0"/>
          <w:sz w:val="24"/>
          <w:szCs w:val="24"/>
        </w:rPr>
        <w:fldChar w:fldCharType="begin"/>
      </w:r>
      <w:r>
        <w:rPr>
          <w:i w:val="0"/>
          <w:iCs w:val="0"/>
          <w:sz w:val="24"/>
          <w:szCs w:val="24"/>
        </w:rPr>
        <w:instrText xml:space="preserve"> PAGEREF _Toc3788783 </w:instrText>
      </w:r>
      <w:r>
        <w:rPr>
          <w:i w:val="0"/>
          <w:iCs w:val="0"/>
          <w:sz w:val="24"/>
          <w:szCs w:val="24"/>
        </w:rPr>
        <w:fldChar w:fldCharType="separate"/>
      </w:r>
      <w:r>
        <w:rPr>
          <w:i w:val="0"/>
          <w:iCs w:val="0"/>
          <w:sz w:val="24"/>
          <w:szCs w:val="24"/>
        </w:rPr>
        <w:t>24</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_Toc315488715 </w:instrText>
      </w:r>
      <w:r>
        <w:rPr>
          <w:bCs w:val="0"/>
          <w:i w:val="0"/>
          <w:iCs w:val="0"/>
          <w:sz w:val="24"/>
          <w:szCs w:val="24"/>
          <w:highlight w:val="none"/>
        </w:rPr>
        <w:fldChar w:fldCharType="separate"/>
      </w:r>
      <w:r>
        <w:rPr>
          <w:bCs w:val="0"/>
          <w:i w:val="0"/>
          <w:iCs w:val="0"/>
          <w:sz w:val="24"/>
          <w:szCs w:val="24"/>
          <w:highlight w:val="none"/>
        </w:rPr>
        <w:t>4、集成电路</w:t>
      </w:r>
      <w:r>
        <w:rPr>
          <w:i w:val="0"/>
          <w:iCs w:val="0"/>
          <w:sz w:val="24"/>
          <w:szCs w:val="24"/>
        </w:rPr>
        <w:tab/>
      </w:r>
      <w:r>
        <w:rPr>
          <w:i w:val="0"/>
          <w:iCs w:val="0"/>
          <w:sz w:val="24"/>
          <w:szCs w:val="24"/>
        </w:rPr>
        <w:fldChar w:fldCharType="begin"/>
      </w:r>
      <w:r>
        <w:rPr>
          <w:i w:val="0"/>
          <w:iCs w:val="0"/>
          <w:sz w:val="24"/>
          <w:szCs w:val="24"/>
        </w:rPr>
        <w:instrText xml:space="preserve"> PAGEREF _Toc315488715 </w:instrText>
      </w:r>
      <w:r>
        <w:rPr>
          <w:i w:val="0"/>
          <w:iCs w:val="0"/>
          <w:sz w:val="24"/>
          <w:szCs w:val="24"/>
        </w:rPr>
        <w:fldChar w:fldCharType="separate"/>
      </w:r>
      <w:r>
        <w:rPr>
          <w:i w:val="0"/>
          <w:iCs w:val="0"/>
          <w:sz w:val="24"/>
          <w:szCs w:val="24"/>
        </w:rPr>
        <w:t>25</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_Toc340240500 </w:instrText>
      </w:r>
      <w:r>
        <w:rPr>
          <w:bCs w:val="0"/>
          <w:i w:val="0"/>
          <w:iCs w:val="0"/>
          <w:sz w:val="24"/>
          <w:szCs w:val="24"/>
          <w:highlight w:val="none"/>
        </w:rPr>
        <w:fldChar w:fldCharType="separate"/>
      </w:r>
      <w:r>
        <w:rPr>
          <w:rFonts w:eastAsia="楷体_GB2312"/>
          <w:bCs/>
          <w:i w:val="0"/>
          <w:iCs w:val="0"/>
          <w:kern w:val="28"/>
          <w:sz w:val="24"/>
          <w:szCs w:val="24"/>
          <w:highlight w:val="none"/>
        </w:rPr>
        <w:t>（三）多点布局前沿热点产业</w:t>
      </w:r>
      <w:r>
        <w:rPr>
          <w:i w:val="0"/>
          <w:iCs w:val="0"/>
          <w:sz w:val="24"/>
          <w:szCs w:val="24"/>
        </w:rPr>
        <w:tab/>
      </w:r>
      <w:r>
        <w:rPr>
          <w:i w:val="0"/>
          <w:iCs w:val="0"/>
          <w:sz w:val="24"/>
          <w:szCs w:val="24"/>
        </w:rPr>
        <w:fldChar w:fldCharType="begin"/>
      </w:r>
      <w:r>
        <w:rPr>
          <w:i w:val="0"/>
          <w:iCs w:val="0"/>
          <w:sz w:val="24"/>
          <w:szCs w:val="24"/>
        </w:rPr>
        <w:instrText xml:space="preserve"> PAGEREF _Toc340240500 </w:instrText>
      </w:r>
      <w:r>
        <w:rPr>
          <w:i w:val="0"/>
          <w:iCs w:val="0"/>
          <w:sz w:val="24"/>
          <w:szCs w:val="24"/>
        </w:rPr>
        <w:fldChar w:fldCharType="separate"/>
      </w:r>
      <w:r>
        <w:rPr>
          <w:i w:val="0"/>
          <w:iCs w:val="0"/>
          <w:sz w:val="24"/>
          <w:szCs w:val="24"/>
        </w:rPr>
        <w:t>27</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_Toc1240226430 </w:instrText>
      </w:r>
      <w:r>
        <w:rPr>
          <w:bCs w:val="0"/>
          <w:i w:val="0"/>
          <w:iCs w:val="0"/>
          <w:sz w:val="24"/>
          <w:szCs w:val="24"/>
          <w:highlight w:val="none"/>
        </w:rPr>
        <w:fldChar w:fldCharType="separate"/>
      </w:r>
      <w:r>
        <w:rPr>
          <w:rFonts w:hint="eastAsia"/>
          <w:bCs w:val="0"/>
          <w:i w:val="0"/>
          <w:iCs w:val="0"/>
          <w:sz w:val="24"/>
          <w:szCs w:val="24"/>
          <w:highlight w:val="none"/>
          <w:lang w:val="en-US" w:eastAsia="zh-CN"/>
        </w:rPr>
        <w:t>1</w:t>
      </w:r>
      <w:r>
        <w:rPr>
          <w:bCs w:val="0"/>
          <w:i w:val="0"/>
          <w:iCs w:val="0"/>
          <w:sz w:val="24"/>
          <w:szCs w:val="24"/>
          <w:highlight w:val="none"/>
        </w:rPr>
        <w:t>、物联网</w:t>
      </w:r>
      <w:r>
        <w:rPr>
          <w:i w:val="0"/>
          <w:iCs w:val="0"/>
          <w:sz w:val="24"/>
          <w:szCs w:val="24"/>
        </w:rPr>
        <w:tab/>
      </w:r>
      <w:r>
        <w:rPr>
          <w:i w:val="0"/>
          <w:iCs w:val="0"/>
          <w:sz w:val="24"/>
          <w:szCs w:val="24"/>
        </w:rPr>
        <w:fldChar w:fldCharType="begin"/>
      </w:r>
      <w:r>
        <w:rPr>
          <w:i w:val="0"/>
          <w:iCs w:val="0"/>
          <w:sz w:val="24"/>
          <w:szCs w:val="24"/>
        </w:rPr>
        <w:instrText xml:space="preserve"> PAGEREF _Toc1240226430 </w:instrText>
      </w:r>
      <w:r>
        <w:rPr>
          <w:i w:val="0"/>
          <w:iCs w:val="0"/>
          <w:sz w:val="24"/>
          <w:szCs w:val="24"/>
        </w:rPr>
        <w:fldChar w:fldCharType="separate"/>
      </w:r>
      <w:r>
        <w:rPr>
          <w:i w:val="0"/>
          <w:iCs w:val="0"/>
          <w:sz w:val="24"/>
          <w:szCs w:val="24"/>
        </w:rPr>
        <w:t>27</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_Toc851246378 </w:instrText>
      </w:r>
      <w:r>
        <w:rPr>
          <w:bCs w:val="0"/>
          <w:i w:val="0"/>
          <w:iCs w:val="0"/>
          <w:sz w:val="24"/>
          <w:szCs w:val="24"/>
          <w:highlight w:val="none"/>
        </w:rPr>
        <w:fldChar w:fldCharType="separate"/>
      </w:r>
      <w:r>
        <w:rPr>
          <w:rFonts w:hint="eastAsia"/>
          <w:i w:val="0"/>
          <w:iCs w:val="0"/>
          <w:sz w:val="24"/>
          <w:szCs w:val="24"/>
          <w:highlight w:val="none"/>
          <w:lang w:val="en-US" w:eastAsia="zh-CN"/>
        </w:rPr>
        <w:t>2</w:t>
      </w:r>
      <w:r>
        <w:rPr>
          <w:i w:val="0"/>
          <w:iCs w:val="0"/>
          <w:sz w:val="24"/>
          <w:szCs w:val="24"/>
          <w:highlight w:val="none"/>
        </w:rPr>
        <w:t>、人工智能</w:t>
      </w:r>
      <w:r>
        <w:rPr>
          <w:i w:val="0"/>
          <w:iCs w:val="0"/>
          <w:sz w:val="24"/>
          <w:szCs w:val="24"/>
        </w:rPr>
        <w:tab/>
      </w:r>
      <w:r>
        <w:rPr>
          <w:i w:val="0"/>
          <w:iCs w:val="0"/>
          <w:sz w:val="24"/>
          <w:szCs w:val="24"/>
        </w:rPr>
        <w:fldChar w:fldCharType="begin"/>
      </w:r>
      <w:r>
        <w:rPr>
          <w:i w:val="0"/>
          <w:iCs w:val="0"/>
          <w:sz w:val="24"/>
          <w:szCs w:val="24"/>
        </w:rPr>
        <w:instrText xml:space="preserve"> PAGEREF _Toc851246378 </w:instrText>
      </w:r>
      <w:r>
        <w:rPr>
          <w:i w:val="0"/>
          <w:iCs w:val="0"/>
          <w:sz w:val="24"/>
          <w:szCs w:val="24"/>
        </w:rPr>
        <w:fldChar w:fldCharType="separate"/>
      </w:r>
      <w:r>
        <w:rPr>
          <w:i w:val="0"/>
          <w:iCs w:val="0"/>
          <w:sz w:val="24"/>
          <w:szCs w:val="24"/>
        </w:rPr>
        <w:t>29</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_Toc1272095741 </w:instrText>
      </w:r>
      <w:r>
        <w:rPr>
          <w:bCs w:val="0"/>
          <w:i w:val="0"/>
          <w:iCs w:val="0"/>
          <w:sz w:val="24"/>
          <w:szCs w:val="24"/>
          <w:highlight w:val="none"/>
        </w:rPr>
        <w:fldChar w:fldCharType="separate"/>
      </w:r>
      <w:r>
        <w:rPr>
          <w:rFonts w:hint="eastAsia"/>
          <w:bCs w:val="0"/>
          <w:i w:val="0"/>
          <w:iCs w:val="0"/>
          <w:sz w:val="24"/>
          <w:szCs w:val="24"/>
          <w:highlight w:val="none"/>
          <w:lang w:val="en-US" w:eastAsia="zh-CN"/>
        </w:rPr>
        <w:t>3</w:t>
      </w:r>
      <w:r>
        <w:rPr>
          <w:bCs w:val="0"/>
          <w:i w:val="0"/>
          <w:iCs w:val="0"/>
          <w:sz w:val="24"/>
          <w:szCs w:val="24"/>
          <w:highlight w:val="none"/>
        </w:rPr>
        <w:t>、云计算和大数据</w:t>
      </w:r>
      <w:r>
        <w:rPr>
          <w:i w:val="0"/>
          <w:iCs w:val="0"/>
          <w:sz w:val="24"/>
          <w:szCs w:val="24"/>
        </w:rPr>
        <w:tab/>
      </w:r>
      <w:r>
        <w:rPr>
          <w:i w:val="0"/>
          <w:iCs w:val="0"/>
          <w:sz w:val="24"/>
          <w:szCs w:val="24"/>
        </w:rPr>
        <w:fldChar w:fldCharType="begin"/>
      </w:r>
      <w:r>
        <w:rPr>
          <w:i w:val="0"/>
          <w:iCs w:val="0"/>
          <w:sz w:val="24"/>
          <w:szCs w:val="24"/>
        </w:rPr>
        <w:instrText xml:space="preserve"> PAGEREF _Toc1272095741 </w:instrText>
      </w:r>
      <w:r>
        <w:rPr>
          <w:i w:val="0"/>
          <w:iCs w:val="0"/>
          <w:sz w:val="24"/>
          <w:szCs w:val="24"/>
        </w:rPr>
        <w:fldChar w:fldCharType="separate"/>
      </w:r>
      <w:r>
        <w:rPr>
          <w:i w:val="0"/>
          <w:iCs w:val="0"/>
          <w:sz w:val="24"/>
          <w:szCs w:val="24"/>
        </w:rPr>
        <w:t>30</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_Toc566983673 </w:instrText>
      </w:r>
      <w:r>
        <w:rPr>
          <w:bCs w:val="0"/>
          <w:i w:val="0"/>
          <w:iCs w:val="0"/>
          <w:sz w:val="24"/>
          <w:szCs w:val="24"/>
          <w:highlight w:val="none"/>
        </w:rPr>
        <w:fldChar w:fldCharType="separate"/>
      </w:r>
      <w:r>
        <w:rPr>
          <w:rFonts w:eastAsia="楷体_GB2312"/>
          <w:bCs/>
          <w:i w:val="0"/>
          <w:iCs w:val="0"/>
          <w:kern w:val="28"/>
          <w:sz w:val="24"/>
          <w:szCs w:val="24"/>
          <w:highlight w:val="none"/>
        </w:rPr>
        <w:t>（四）积极推动融合领域创新</w:t>
      </w:r>
      <w:r>
        <w:rPr>
          <w:i w:val="0"/>
          <w:iCs w:val="0"/>
          <w:sz w:val="24"/>
          <w:szCs w:val="24"/>
        </w:rPr>
        <w:tab/>
      </w:r>
      <w:r>
        <w:rPr>
          <w:i w:val="0"/>
          <w:iCs w:val="0"/>
          <w:sz w:val="24"/>
          <w:szCs w:val="24"/>
        </w:rPr>
        <w:fldChar w:fldCharType="begin"/>
      </w:r>
      <w:r>
        <w:rPr>
          <w:i w:val="0"/>
          <w:iCs w:val="0"/>
          <w:sz w:val="24"/>
          <w:szCs w:val="24"/>
        </w:rPr>
        <w:instrText xml:space="preserve"> PAGEREF _Toc566983673 </w:instrText>
      </w:r>
      <w:r>
        <w:rPr>
          <w:i w:val="0"/>
          <w:iCs w:val="0"/>
          <w:sz w:val="24"/>
          <w:szCs w:val="24"/>
        </w:rPr>
        <w:fldChar w:fldCharType="separate"/>
      </w:r>
      <w:r>
        <w:rPr>
          <w:i w:val="0"/>
          <w:iCs w:val="0"/>
          <w:sz w:val="24"/>
          <w:szCs w:val="24"/>
        </w:rPr>
        <w:t>31</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_Toc2118886943 </w:instrText>
      </w:r>
      <w:r>
        <w:rPr>
          <w:bCs w:val="0"/>
          <w:i w:val="0"/>
          <w:iCs w:val="0"/>
          <w:sz w:val="24"/>
          <w:szCs w:val="24"/>
          <w:highlight w:val="none"/>
        </w:rPr>
        <w:fldChar w:fldCharType="separate"/>
      </w:r>
      <w:r>
        <w:rPr>
          <w:i w:val="0"/>
          <w:iCs w:val="0"/>
          <w:sz w:val="24"/>
          <w:szCs w:val="24"/>
          <w:highlight w:val="none"/>
        </w:rPr>
        <w:t>1、工业互联网</w:t>
      </w:r>
      <w:r>
        <w:rPr>
          <w:i w:val="0"/>
          <w:iCs w:val="0"/>
          <w:sz w:val="24"/>
          <w:szCs w:val="24"/>
        </w:rPr>
        <w:tab/>
      </w:r>
      <w:r>
        <w:rPr>
          <w:i w:val="0"/>
          <w:iCs w:val="0"/>
          <w:sz w:val="24"/>
          <w:szCs w:val="24"/>
        </w:rPr>
        <w:fldChar w:fldCharType="begin"/>
      </w:r>
      <w:r>
        <w:rPr>
          <w:i w:val="0"/>
          <w:iCs w:val="0"/>
          <w:sz w:val="24"/>
          <w:szCs w:val="24"/>
        </w:rPr>
        <w:instrText xml:space="preserve"> PAGEREF _Toc2118886943 </w:instrText>
      </w:r>
      <w:r>
        <w:rPr>
          <w:i w:val="0"/>
          <w:iCs w:val="0"/>
          <w:sz w:val="24"/>
          <w:szCs w:val="24"/>
        </w:rPr>
        <w:fldChar w:fldCharType="separate"/>
      </w:r>
      <w:r>
        <w:rPr>
          <w:i w:val="0"/>
          <w:iCs w:val="0"/>
          <w:sz w:val="24"/>
          <w:szCs w:val="24"/>
        </w:rPr>
        <w:t>31</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_Toc107163498 </w:instrText>
      </w:r>
      <w:r>
        <w:rPr>
          <w:bCs w:val="0"/>
          <w:i w:val="0"/>
          <w:iCs w:val="0"/>
          <w:sz w:val="24"/>
          <w:szCs w:val="24"/>
          <w:highlight w:val="none"/>
        </w:rPr>
        <w:fldChar w:fldCharType="separate"/>
      </w:r>
      <w:r>
        <w:rPr>
          <w:i w:val="0"/>
          <w:iCs w:val="0"/>
          <w:sz w:val="24"/>
          <w:szCs w:val="24"/>
          <w:highlight w:val="none"/>
        </w:rPr>
        <w:t>2、航空电子</w:t>
      </w:r>
      <w:r>
        <w:rPr>
          <w:i w:val="0"/>
          <w:iCs w:val="0"/>
          <w:sz w:val="24"/>
          <w:szCs w:val="24"/>
        </w:rPr>
        <w:tab/>
      </w:r>
      <w:r>
        <w:rPr>
          <w:i w:val="0"/>
          <w:iCs w:val="0"/>
          <w:sz w:val="24"/>
          <w:szCs w:val="24"/>
        </w:rPr>
        <w:fldChar w:fldCharType="begin"/>
      </w:r>
      <w:r>
        <w:rPr>
          <w:i w:val="0"/>
          <w:iCs w:val="0"/>
          <w:sz w:val="24"/>
          <w:szCs w:val="24"/>
        </w:rPr>
        <w:instrText xml:space="preserve"> PAGEREF _Toc107163498 </w:instrText>
      </w:r>
      <w:r>
        <w:rPr>
          <w:i w:val="0"/>
          <w:iCs w:val="0"/>
          <w:sz w:val="24"/>
          <w:szCs w:val="24"/>
        </w:rPr>
        <w:fldChar w:fldCharType="separate"/>
      </w:r>
      <w:r>
        <w:rPr>
          <w:i w:val="0"/>
          <w:iCs w:val="0"/>
          <w:sz w:val="24"/>
          <w:szCs w:val="24"/>
        </w:rPr>
        <w:t>33</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_Toc644971188 </w:instrText>
      </w:r>
      <w:r>
        <w:rPr>
          <w:bCs w:val="0"/>
          <w:i w:val="0"/>
          <w:iCs w:val="0"/>
          <w:sz w:val="24"/>
          <w:szCs w:val="24"/>
          <w:highlight w:val="none"/>
        </w:rPr>
        <w:fldChar w:fldCharType="separate"/>
      </w:r>
      <w:r>
        <w:rPr>
          <w:i w:val="0"/>
          <w:iCs w:val="0"/>
          <w:sz w:val="24"/>
          <w:szCs w:val="24"/>
          <w:highlight w:val="none"/>
        </w:rPr>
        <w:t>3、汽车电子</w:t>
      </w:r>
      <w:r>
        <w:rPr>
          <w:i w:val="0"/>
          <w:iCs w:val="0"/>
          <w:sz w:val="24"/>
          <w:szCs w:val="24"/>
        </w:rPr>
        <w:tab/>
      </w:r>
      <w:r>
        <w:rPr>
          <w:i w:val="0"/>
          <w:iCs w:val="0"/>
          <w:sz w:val="24"/>
          <w:szCs w:val="24"/>
        </w:rPr>
        <w:fldChar w:fldCharType="begin"/>
      </w:r>
      <w:r>
        <w:rPr>
          <w:i w:val="0"/>
          <w:iCs w:val="0"/>
          <w:sz w:val="24"/>
          <w:szCs w:val="24"/>
        </w:rPr>
        <w:instrText xml:space="preserve"> PAGEREF _Toc644971188 </w:instrText>
      </w:r>
      <w:r>
        <w:rPr>
          <w:i w:val="0"/>
          <w:iCs w:val="0"/>
          <w:sz w:val="24"/>
          <w:szCs w:val="24"/>
        </w:rPr>
        <w:fldChar w:fldCharType="separate"/>
      </w:r>
      <w:r>
        <w:rPr>
          <w:i w:val="0"/>
          <w:iCs w:val="0"/>
          <w:sz w:val="24"/>
          <w:szCs w:val="24"/>
        </w:rPr>
        <w:t>34</w:t>
      </w:r>
      <w:r>
        <w:rPr>
          <w:i w:val="0"/>
          <w:iCs w:val="0"/>
          <w:sz w:val="24"/>
          <w:szCs w:val="24"/>
        </w:rPr>
        <w:fldChar w:fldCharType="end"/>
      </w:r>
      <w:r>
        <w:rPr>
          <w:bCs w:val="0"/>
          <w:i w:val="0"/>
          <w:iCs w:val="0"/>
          <w:color w:val="auto"/>
          <w:sz w:val="24"/>
          <w:szCs w:val="24"/>
          <w:highlight w:val="none"/>
        </w:rPr>
        <w:fldChar w:fldCharType="end"/>
      </w:r>
    </w:p>
    <w:p>
      <w:pPr>
        <w:pStyle w:val="12"/>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_Toc1259202425 </w:instrText>
      </w:r>
      <w:r>
        <w:rPr>
          <w:bCs w:val="0"/>
          <w:i w:val="0"/>
          <w:iCs w:val="0"/>
          <w:sz w:val="24"/>
          <w:szCs w:val="24"/>
          <w:highlight w:val="none"/>
        </w:rPr>
        <w:fldChar w:fldCharType="separate"/>
      </w:r>
      <w:r>
        <w:rPr>
          <w:i w:val="0"/>
          <w:iCs w:val="0"/>
          <w:sz w:val="24"/>
          <w:szCs w:val="24"/>
          <w:highlight w:val="none"/>
        </w:rPr>
        <w:t>4、</w:t>
      </w:r>
      <w:r>
        <w:rPr>
          <w:rFonts w:hint="eastAsia"/>
          <w:i w:val="0"/>
          <w:iCs w:val="0"/>
          <w:sz w:val="24"/>
          <w:szCs w:val="24"/>
          <w:highlight w:val="none"/>
        </w:rPr>
        <w:t>北斗应用</w:t>
      </w:r>
      <w:r>
        <w:rPr>
          <w:i w:val="0"/>
          <w:iCs w:val="0"/>
          <w:sz w:val="24"/>
          <w:szCs w:val="24"/>
        </w:rPr>
        <w:tab/>
      </w:r>
      <w:r>
        <w:rPr>
          <w:i w:val="0"/>
          <w:iCs w:val="0"/>
          <w:sz w:val="24"/>
          <w:szCs w:val="24"/>
        </w:rPr>
        <w:fldChar w:fldCharType="begin"/>
      </w:r>
      <w:r>
        <w:rPr>
          <w:i w:val="0"/>
          <w:iCs w:val="0"/>
          <w:sz w:val="24"/>
          <w:szCs w:val="24"/>
        </w:rPr>
        <w:instrText xml:space="preserve"> PAGEREF _Toc1259202425 </w:instrText>
      </w:r>
      <w:r>
        <w:rPr>
          <w:i w:val="0"/>
          <w:iCs w:val="0"/>
          <w:sz w:val="24"/>
          <w:szCs w:val="24"/>
        </w:rPr>
        <w:fldChar w:fldCharType="separate"/>
      </w:r>
      <w:r>
        <w:rPr>
          <w:i w:val="0"/>
          <w:iCs w:val="0"/>
          <w:sz w:val="24"/>
          <w:szCs w:val="24"/>
        </w:rPr>
        <w:t>36</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_Toc1024689451 </w:instrText>
      </w:r>
      <w:r>
        <w:rPr>
          <w:bCs w:val="0"/>
          <w:i w:val="0"/>
          <w:iCs w:val="0"/>
          <w:sz w:val="24"/>
          <w:szCs w:val="24"/>
          <w:highlight w:val="none"/>
        </w:rPr>
        <w:fldChar w:fldCharType="separate"/>
      </w:r>
      <w:r>
        <w:rPr>
          <w:rFonts w:eastAsia="黑体"/>
          <w:bCs/>
          <w:i w:val="0"/>
          <w:iCs w:val="0"/>
          <w:kern w:val="44"/>
          <w:sz w:val="24"/>
          <w:szCs w:val="24"/>
          <w:highlight w:val="none"/>
        </w:rPr>
        <w:t>五、产业布局</w:t>
      </w:r>
      <w:r>
        <w:rPr>
          <w:i w:val="0"/>
          <w:iCs w:val="0"/>
          <w:sz w:val="24"/>
          <w:szCs w:val="24"/>
        </w:rPr>
        <w:tab/>
      </w:r>
      <w:r>
        <w:rPr>
          <w:i w:val="0"/>
          <w:iCs w:val="0"/>
          <w:sz w:val="24"/>
          <w:szCs w:val="24"/>
        </w:rPr>
        <w:fldChar w:fldCharType="begin"/>
      </w:r>
      <w:r>
        <w:rPr>
          <w:i w:val="0"/>
          <w:iCs w:val="0"/>
          <w:sz w:val="24"/>
          <w:szCs w:val="24"/>
        </w:rPr>
        <w:instrText xml:space="preserve"> PAGEREF _Toc1024689451 </w:instrText>
      </w:r>
      <w:r>
        <w:rPr>
          <w:i w:val="0"/>
          <w:iCs w:val="0"/>
          <w:sz w:val="24"/>
          <w:szCs w:val="24"/>
        </w:rPr>
        <w:fldChar w:fldCharType="separate"/>
      </w:r>
      <w:r>
        <w:rPr>
          <w:i w:val="0"/>
          <w:iCs w:val="0"/>
          <w:sz w:val="24"/>
          <w:szCs w:val="24"/>
        </w:rPr>
        <w:t>37</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_Toc247310982 </w:instrText>
      </w:r>
      <w:r>
        <w:rPr>
          <w:bCs w:val="0"/>
          <w:i w:val="0"/>
          <w:iCs w:val="0"/>
          <w:sz w:val="24"/>
          <w:szCs w:val="24"/>
          <w:highlight w:val="none"/>
        </w:rPr>
        <w:fldChar w:fldCharType="separate"/>
      </w:r>
      <w:r>
        <w:rPr>
          <w:rFonts w:eastAsia="楷体_GB2312"/>
          <w:i w:val="0"/>
          <w:iCs w:val="0"/>
          <w:sz w:val="24"/>
          <w:szCs w:val="24"/>
          <w:highlight w:val="none"/>
        </w:rPr>
        <w:t>（一）总体布局</w:t>
      </w:r>
      <w:r>
        <w:rPr>
          <w:i w:val="0"/>
          <w:iCs w:val="0"/>
          <w:sz w:val="24"/>
          <w:szCs w:val="24"/>
        </w:rPr>
        <w:tab/>
      </w:r>
      <w:r>
        <w:rPr>
          <w:i w:val="0"/>
          <w:iCs w:val="0"/>
          <w:sz w:val="24"/>
          <w:szCs w:val="24"/>
        </w:rPr>
        <w:fldChar w:fldCharType="begin"/>
      </w:r>
      <w:r>
        <w:rPr>
          <w:i w:val="0"/>
          <w:iCs w:val="0"/>
          <w:sz w:val="24"/>
          <w:szCs w:val="24"/>
        </w:rPr>
        <w:instrText xml:space="preserve"> PAGEREF _Toc247310982 </w:instrText>
      </w:r>
      <w:r>
        <w:rPr>
          <w:i w:val="0"/>
          <w:iCs w:val="0"/>
          <w:sz w:val="24"/>
          <w:szCs w:val="24"/>
        </w:rPr>
        <w:fldChar w:fldCharType="separate"/>
      </w:r>
      <w:r>
        <w:rPr>
          <w:i w:val="0"/>
          <w:iCs w:val="0"/>
          <w:sz w:val="24"/>
          <w:szCs w:val="24"/>
        </w:rPr>
        <w:t>37</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_Toc604550593 </w:instrText>
      </w:r>
      <w:r>
        <w:rPr>
          <w:bCs w:val="0"/>
          <w:i w:val="0"/>
          <w:iCs w:val="0"/>
          <w:sz w:val="24"/>
          <w:szCs w:val="24"/>
          <w:highlight w:val="none"/>
        </w:rPr>
        <w:fldChar w:fldCharType="separate"/>
      </w:r>
      <w:r>
        <w:rPr>
          <w:rFonts w:eastAsia="楷体_GB2312"/>
          <w:i w:val="0"/>
          <w:iCs w:val="0"/>
          <w:sz w:val="24"/>
          <w:szCs w:val="24"/>
          <w:highlight w:val="none"/>
        </w:rPr>
        <w:t>（二）各区县布局</w:t>
      </w:r>
      <w:r>
        <w:rPr>
          <w:i w:val="0"/>
          <w:iCs w:val="0"/>
          <w:sz w:val="24"/>
          <w:szCs w:val="24"/>
        </w:rPr>
        <w:tab/>
      </w:r>
      <w:r>
        <w:rPr>
          <w:i w:val="0"/>
          <w:iCs w:val="0"/>
          <w:sz w:val="24"/>
          <w:szCs w:val="24"/>
        </w:rPr>
        <w:fldChar w:fldCharType="begin"/>
      </w:r>
      <w:r>
        <w:rPr>
          <w:i w:val="0"/>
          <w:iCs w:val="0"/>
          <w:sz w:val="24"/>
          <w:szCs w:val="24"/>
        </w:rPr>
        <w:instrText xml:space="preserve"> PAGEREF _Toc604550593 </w:instrText>
      </w:r>
      <w:r>
        <w:rPr>
          <w:i w:val="0"/>
          <w:iCs w:val="0"/>
          <w:sz w:val="24"/>
          <w:szCs w:val="24"/>
        </w:rPr>
        <w:fldChar w:fldCharType="separate"/>
      </w:r>
      <w:r>
        <w:rPr>
          <w:i w:val="0"/>
          <w:iCs w:val="0"/>
          <w:sz w:val="24"/>
          <w:szCs w:val="24"/>
        </w:rPr>
        <w:t>38</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_Toc1169595271 </w:instrText>
      </w:r>
      <w:r>
        <w:rPr>
          <w:bCs w:val="0"/>
          <w:i w:val="0"/>
          <w:iCs w:val="0"/>
          <w:sz w:val="24"/>
          <w:szCs w:val="24"/>
          <w:highlight w:val="none"/>
        </w:rPr>
        <w:fldChar w:fldCharType="separate"/>
      </w:r>
      <w:r>
        <w:rPr>
          <w:rFonts w:eastAsia="黑体"/>
          <w:bCs/>
          <w:i w:val="0"/>
          <w:iCs w:val="0"/>
          <w:kern w:val="44"/>
          <w:sz w:val="24"/>
          <w:szCs w:val="24"/>
          <w:highlight w:val="none"/>
        </w:rPr>
        <w:t>六、重大工程</w:t>
      </w:r>
      <w:r>
        <w:rPr>
          <w:i w:val="0"/>
          <w:iCs w:val="0"/>
          <w:sz w:val="24"/>
          <w:szCs w:val="24"/>
        </w:rPr>
        <w:tab/>
      </w:r>
      <w:r>
        <w:rPr>
          <w:i w:val="0"/>
          <w:iCs w:val="0"/>
          <w:sz w:val="24"/>
          <w:szCs w:val="24"/>
        </w:rPr>
        <w:fldChar w:fldCharType="begin"/>
      </w:r>
      <w:r>
        <w:rPr>
          <w:i w:val="0"/>
          <w:iCs w:val="0"/>
          <w:sz w:val="24"/>
          <w:szCs w:val="24"/>
        </w:rPr>
        <w:instrText xml:space="preserve"> PAGEREF _Toc1169595271 </w:instrText>
      </w:r>
      <w:r>
        <w:rPr>
          <w:i w:val="0"/>
          <w:iCs w:val="0"/>
          <w:sz w:val="24"/>
          <w:szCs w:val="24"/>
        </w:rPr>
        <w:fldChar w:fldCharType="separate"/>
      </w:r>
      <w:r>
        <w:rPr>
          <w:i w:val="0"/>
          <w:iCs w:val="0"/>
          <w:sz w:val="24"/>
          <w:szCs w:val="24"/>
        </w:rPr>
        <w:t>39</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_Toc385108858 </w:instrText>
      </w:r>
      <w:r>
        <w:rPr>
          <w:bCs w:val="0"/>
          <w:i w:val="0"/>
          <w:iCs w:val="0"/>
          <w:sz w:val="24"/>
          <w:szCs w:val="24"/>
          <w:highlight w:val="none"/>
        </w:rPr>
        <w:fldChar w:fldCharType="separate"/>
      </w:r>
      <w:r>
        <w:rPr>
          <w:rFonts w:ascii="Times New Roman" w:hAnsi="Times New Roman" w:eastAsia="楷体_GB2312"/>
          <w:i w:val="0"/>
          <w:iCs w:val="0"/>
          <w:sz w:val="24"/>
          <w:szCs w:val="24"/>
          <w:highlight w:val="none"/>
        </w:rPr>
        <w:t>（一）产业集群打造工程</w:t>
      </w:r>
      <w:r>
        <w:rPr>
          <w:i w:val="0"/>
          <w:iCs w:val="0"/>
          <w:sz w:val="24"/>
          <w:szCs w:val="24"/>
        </w:rPr>
        <w:tab/>
      </w:r>
      <w:r>
        <w:rPr>
          <w:i w:val="0"/>
          <w:iCs w:val="0"/>
          <w:sz w:val="24"/>
          <w:szCs w:val="24"/>
        </w:rPr>
        <w:fldChar w:fldCharType="begin"/>
      </w:r>
      <w:r>
        <w:rPr>
          <w:i w:val="0"/>
          <w:iCs w:val="0"/>
          <w:sz w:val="24"/>
          <w:szCs w:val="24"/>
        </w:rPr>
        <w:instrText xml:space="preserve"> PAGEREF _Toc385108858 </w:instrText>
      </w:r>
      <w:r>
        <w:rPr>
          <w:i w:val="0"/>
          <w:iCs w:val="0"/>
          <w:sz w:val="24"/>
          <w:szCs w:val="24"/>
        </w:rPr>
        <w:fldChar w:fldCharType="separate"/>
      </w:r>
      <w:r>
        <w:rPr>
          <w:i w:val="0"/>
          <w:iCs w:val="0"/>
          <w:sz w:val="24"/>
          <w:szCs w:val="24"/>
        </w:rPr>
        <w:t>39</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_Toc920445235 </w:instrText>
      </w:r>
      <w:r>
        <w:rPr>
          <w:bCs w:val="0"/>
          <w:i w:val="0"/>
          <w:iCs w:val="0"/>
          <w:sz w:val="24"/>
          <w:szCs w:val="24"/>
          <w:highlight w:val="none"/>
        </w:rPr>
        <w:fldChar w:fldCharType="separate"/>
      </w:r>
      <w:r>
        <w:rPr>
          <w:rFonts w:eastAsia="楷体_GB2312"/>
          <w:bCs/>
          <w:i w:val="0"/>
          <w:iCs w:val="0"/>
          <w:kern w:val="28"/>
          <w:sz w:val="24"/>
          <w:szCs w:val="24"/>
          <w:highlight w:val="none"/>
        </w:rPr>
        <w:t>（二）龙头企业引培工程</w:t>
      </w:r>
      <w:r>
        <w:rPr>
          <w:i w:val="0"/>
          <w:iCs w:val="0"/>
          <w:sz w:val="24"/>
          <w:szCs w:val="24"/>
        </w:rPr>
        <w:tab/>
      </w:r>
      <w:r>
        <w:rPr>
          <w:i w:val="0"/>
          <w:iCs w:val="0"/>
          <w:sz w:val="24"/>
          <w:szCs w:val="24"/>
        </w:rPr>
        <w:fldChar w:fldCharType="begin"/>
      </w:r>
      <w:r>
        <w:rPr>
          <w:i w:val="0"/>
          <w:iCs w:val="0"/>
          <w:sz w:val="24"/>
          <w:szCs w:val="24"/>
        </w:rPr>
        <w:instrText xml:space="preserve"> PAGEREF _Toc920445235 </w:instrText>
      </w:r>
      <w:r>
        <w:rPr>
          <w:i w:val="0"/>
          <w:iCs w:val="0"/>
          <w:sz w:val="24"/>
          <w:szCs w:val="24"/>
        </w:rPr>
        <w:fldChar w:fldCharType="separate"/>
      </w:r>
      <w:r>
        <w:rPr>
          <w:i w:val="0"/>
          <w:iCs w:val="0"/>
          <w:sz w:val="24"/>
          <w:szCs w:val="24"/>
        </w:rPr>
        <w:t>41</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_Toc498339770 </w:instrText>
      </w:r>
      <w:r>
        <w:rPr>
          <w:bCs w:val="0"/>
          <w:i w:val="0"/>
          <w:iCs w:val="0"/>
          <w:sz w:val="24"/>
          <w:szCs w:val="24"/>
          <w:highlight w:val="none"/>
        </w:rPr>
        <w:fldChar w:fldCharType="separate"/>
      </w:r>
      <w:r>
        <w:rPr>
          <w:rFonts w:ascii="Times New Roman" w:hAnsi="Times New Roman" w:eastAsia="楷体_GB2312"/>
          <w:i w:val="0"/>
          <w:iCs w:val="0"/>
          <w:sz w:val="24"/>
          <w:szCs w:val="24"/>
          <w:highlight w:val="none"/>
        </w:rPr>
        <w:t>（三）创新能力提升工程</w:t>
      </w:r>
      <w:r>
        <w:rPr>
          <w:i w:val="0"/>
          <w:iCs w:val="0"/>
          <w:sz w:val="24"/>
          <w:szCs w:val="24"/>
        </w:rPr>
        <w:tab/>
      </w:r>
      <w:r>
        <w:rPr>
          <w:i w:val="0"/>
          <w:iCs w:val="0"/>
          <w:sz w:val="24"/>
          <w:szCs w:val="24"/>
        </w:rPr>
        <w:fldChar w:fldCharType="begin"/>
      </w:r>
      <w:r>
        <w:rPr>
          <w:i w:val="0"/>
          <w:iCs w:val="0"/>
          <w:sz w:val="24"/>
          <w:szCs w:val="24"/>
        </w:rPr>
        <w:instrText xml:space="preserve"> PAGEREF _Toc498339770 </w:instrText>
      </w:r>
      <w:r>
        <w:rPr>
          <w:i w:val="0"/>
          <w:iCs w:val="0"/>
          <w:sz w:val="24"/>
          <w:szCs w:val="24"/>
        </w:rPr>
        <w:fldChar w:fldCharType="separate"/>
      </w:r>
      <w:r>
        <w:rPr>
          <w:i w:val="0"/>
          <w:iCs w:val="0"/>
          <w:sz w:val="24"/>
          <w:szCs w:val="24"/>
        </w:rPr>
        <w:t>42</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_Toc1095711230 </w:instrText>
      </w:r>
      <w:r>
        <w:rPr>
          <w:bCs w:val="0"/>
          <w:i w:val="0"/>
          <w:iCs w:val="0"/>
          <w:sz w:val="24"/>
          <w:szCs w:val="24"/>
          <w:highlight w:val="none"/>
        </w:rPr>
        <w:fldChar w:fldCharType="separate"/>
      </w:r>
      <w:r>
        <w:rPr>
          <w:rFonts w:eastAsia="楷体_GB2312"/>
          <w:bCs/>
          <w:i w:val="0"/>
          <w:iCs w:val="0"/>
          <w:kern w:val="28"/>
          <w:sz w:val="24"/>
          <w:szCs w:val="24"/>
          <w:highlight w:val="none"/>
        </w:rPr>
        <w:t>（</w:t>
      </w:r>
      <w:r>
        <w:rPr>
          <w:rFonts w:hint="eastAsia" w:eastAsia="楷体_GB2312"/>
          <w:bCs/>
          <w:i w:val="0"/>
          <w:iCs w:val="0"/>
          <w:kern w:val="28"/>
          <w:sz w:val="24"/>
          <w:szCs w:val="24"/>
          <w:highlight w:val="none"/>
          <w:lang w:eastAsia="zh-CN"/>
        </w:rPr>
        <w:t>四</w:t>
      </w:r>
      <w:r>
        <w:rPr>
          <w:rFonts w:eastAsia="楷体_GB2312"/>
          <w:bCs/>
          <w:i w:val="0"/>
          <w:iCs w:val="0"/>
          <w:kern w:val="28"/>
          <w:sz w:val="24"/>
          <w:szCs w:val="24"/>
          <w:highlight w:val="none"/>
        </w:rPr>
        <w:t>）人才引进支撑工程</w:t>
      </w:r>
      <w:r>
        <w:rPr>
          <w:i w:val="0"/>
          <w:iCs w:val="0"/>
          <w:sz w:val="24"/>
          <w:szCs w:val="24"/>
        </w:rPr>
        <w:tab/>
      </w:r>
      <w:r>
        <w:rPr>
          <w:i w:val="0"/>
          <w:iCs w:val="0"/>
          <w:sz w:val="24"/>
          <w:szCs w:val="24"/>
        </w:rPr>
        <w:fldChar w:fldCharType="begin"/>
      </w:r>
      <w:r>
        <w:rPr>
          <w:i w:val="0"/>
          <w:iCs w:val="0"/>
          <w:sz w:val="24"/>
          <w:szCs w:val="24"/>
        </w:rPr>
        <w:instrText xml:space="preserve"> PAGEREF _Toc1095711230 </w:instrText>
      </w:r>
      <w:r>
        <w:rPr>
          <w:i w:val="0"/>
          <w:iCs w:val="0"/>
          <w:sz w:val="24"/>
          <w:szCs w:val="24"/>
        </w:rPr>
        <w:fldChar w:fldCharType="separate"/>
      </w:r>
      <w:r>
        <w:rPr>
          <w:i w:val="0"/>
          <w:iCs w:val="0"/>
          <w:sz w:val="24"/>
          <w:szCs w:val="24"/>
        </w:rPr>
        <w:t>43</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_Toc1975877399 </w:instrText>
      </w:r>
      <w:r>
        <w:rPr>
          <w:bCs w:val="0"/>
          <w:i w:val="0"/>
          <w:iCs w:val="0"/>
          <w:sz w:val="24"/>
          <w:szCs w:val="24"/>
          <w:highlight w:val="none"/>
        </w:rPr>
        <w:fldChar w:fldCharType="separate"/>
      </w:r>
      <w:r>
        <w:rPr>
          <w:rFonts w:eastAsia="楷体_GB2312"/>
          <w:bCs/>
          <w:i w:val="0"/>
          <w:iCs w:val="0"/>
          <w:kern w:val="28"/>
          <w:sz w:val="24"/>
          <w:szCs w:val="24"/>
          <w:highlight w:val="none"/>
        </w:rPr>
        <w:t>（</w:t>
      </w:r>
      <w:r>
        <w:rPr>
          <w:rFonts w:hint="eastAsia" w:eastAsia="楷体_GB2312"/>
          <w:bCs/>
          <w:i w:val="0"/>
          <w:iCs w:val="0"/>
          <w:kern w:val="28"/>
          <w:sz w:val="24"/>
          <w:szCs w:val="24"/>
          <w:highlight w:val="none"/>
          <w:lang w:eastAsia="zh-CN"/>
        </w:rPr>
        <w:t>五</w:t>
      </w:r>
      <w:r>
        <w:rPr>
          <w:rFonts w:eastAsia="楷体_GB2312"/>
          <w:bCs/>
          <w:i w:val="0"/>
          <w:iCs w:val="0"/>
          <w:kern w:val="28"/>
          <w:sz w:val="24"/>
          <w:szCs w:val="24"/>
          <w:highlight w:val="none"/>
        </w:rPr>
        <w:t>）公共服务优化工程</w:t>
      </w:r>
      <w:r>
        <w:rPr>
          <w:i w:val="0"/>
          <w:iCs w:val="0"/>
          <w:sz w:val="24"/>
          <w:szCs w:val="24"/>
        </w:rPr>
        <w:tab/>
      </w:r>
      <w:r>
        <w:rPr>
          <w:i w:val="0"/>
          <w:iCs w:val="0"/>
          <w:sz w:val="24"/>
          <w:szCs w:val="24"/>
        </w:rPr>
        <w:fldChar w:fldCharType="begin"/>
      </w:r>
      <w:r>
        <w:rPr>
          <w:i w:val="0"/>
          <w:iCs w:val="0"/>
          <w:sz w:val="24"/>
          <w:szCs w:val="24"/>
        </w:rPr>
        <w:instrText xml:space="preserve"> PAGEREF _Toc1975877399 </w:instrText>
      </w:r>
      <w:r>
        <w:rPr>
          <w:i w:val="0"/>
          <w:iCs w:val="0"/>
          <w:sz w:val="24"/>
          <w:szCs w:val="24"/>
        </w:rPr>
        <w:fldChar w:fldCharType="separate"/>
      </w:r>
      <w:r>
        <w:rPr>
          <w:i w:val="0"/>
          <w:iCs w:val="0"/>
          <w:sz w:val="24"/>
          <w:szCs w:val="24"/>
        </w:rPr>
        <w:t>44</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_Toc1841236175 </w:instrText>
      </w:r>
      <w:r>
        <w:rPr>
          <w:bCs w:val="0"/>
          <w:i w:val="0"/>
          <w:iCs w:val="0"/>
          <w:sz w:val="24"/>
          <w:szCs w:val="24"/>
          <w:highlight w:val="none"/>
        </w:rPr>
        <w:fldChar w:fldCharType="separate"/>
      </w:r>
      <w:r>
        <w:rPr>
          <w:rFonts w:eastAsia="黑体"/>
          <w:bCs/>
          <w:i w:val="0"/>
          <w:iCs w:val="0"/>
          <w:kern w:val="44"/>
          <w:sz w:val="24"/>
          <w:szCs w:val="24"/>
          <w:highlight w:val="none"/>
        </w:rPr>
        <w:t>七、保障措施</w:t>
      </w:r>
      <w:r>
        <w:rPr>
          <w:i w:val="0"/>
          <w:iCs w:val="0"/>
          <w:sz w:val="24"/>
          <w:szCs w:val="24"/>
        </w:rPr>
        <w:tab/>
      </w:r>
      <w:r>
        <w:rPr>
          <w:i w:val="0"/>
          <w:iCs w:val="0"/>
          <w:sz w:val="24"/>
          <w:szCs w:val="24"/>
        </w:rPr>
        <w:fldChar w:fldCharType="begin"/>
      </w:r>
      <w:r>
        <w:rPr>
          <w:i w:val="0"/>
          <w:iCs w:val="0"/>
          <w:sz w:val="24"/>
          <w:szCs w:val="24"/>
        </w:rPr>
        <w:instrText xml:space="preserve"> PAGEREF _Toc1841236175 </w:instrText>
      </w:r>
      <w:r>
        <w:rPr>
          <w:i w:val="0"/>
          <w:iCs w:val="0"/>
          <w:sz w:val="24"/>
          <w:szCs w:val="24"/>
        </w:rPr>
        <w:fldChar w:fldCharType="separate"/>
      </w:r>
      <w:r>
        <w:rPr>
          <w:i w:val="0"/>
          <w:iCs w:val="0"/>
          <w:sz w:val="24"/>
          <w:szCs w:val="24"/>
        </w:rPr>
        <w:t>45</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_Toc1194215057 </w:instrText>
      </w:r>
      <w:r>
        <w:rPr>
          <w:bCs w:val="0"/>
          <w:i w:val="0"/>
          <w:iCs w:val="0"/>
          <w:sz w:val="24"/>
          <w:szCs w:val="24"/>
          <w:highlight w:val="none"/>
        </w:rPr>
        <w:fldChar w:fldCharType="separate"/>
      </w:r>
      <w:r>
        <w:rPr>
          <w:rFonts w:eastAsia="楷体_GB2312"/>
          <w:bCs/>
          <w:i w:val="0"/>
          <w:iCs w:val="0"/>
          <w:kern w:val="28"/>
          <w:sz w:val="24"/>
          <w:szCs w:val="24"/>
          <w:highlight w:val="none"/>
        </w:rPr>
        <w:t>（一）加强统筹协调力度</w:t>
      </w:r>
      <w:r>
        <w:rPr>
          <w:i w:val="0"/>
          <w:iCs w:val="0"/>
          <w:sz w:val="24"/>
          <w:szCs w:val="24"/>
        </w:rPr>
        <w:tab/>
      </w:r>
      <w:r>
        <w:rPr>
          <w:i w:val="0"/>
          <w:iCs w:val="0"/>
          <w:sz w:val="24"/>
          <w:szCs w:val="24"/>
        </w:rPr>
        <w:fldChar w:fldCharType="begin"/>
      </w:r>
      <w:r>
        <w:rPr>
          <w:i w:val="0"/>
          <w:iCs w:val="0"/>
          <w:sz w:val="24"/>
          <w:szCs w:val="24"/>
        </w:rPr>
        <w:instrText xml:space="preserve"> PAGEREF _Toc1194215057 </w:instrText>
      </w:r>
      <w:r>
        <w:rPr>
          <w:i w:val="0"/>
          <w:iCs w:val="0"/>
          <w:sz w:val="24"/>
          <w:szCs w:val="24"/>
        </w:rPr>
        <w:fldChar w:fldCharType="separate"/>
      </w:r>
      <w:r>
        <w:rPr>
          <w:i w:val="0"/>
          <w:iCs w:val="0"/>
          <w:sz w:val="24"/>
          <w:szCs w:val="24"/>
        </w:rPr>
        <w:t>45</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_Toc122874183 </w:instrText>
      </w:r>
      <w:r>
        <w:rPr>
          <w:bCs w:val="0"/>
          <w:i w:val="0"/>
          <w:iCs w:val="0"/>
          <w:sz w:val="24"/>
          <w:szCs w:val="24"/>
          <w:highlight w:val="none"/>
        </w:rPr>
        <w:fldChar w:fldCharType="separate"/>
      </w:r>
      <w:r>
        <w:rPr>
          <w:rFonts w:eastAsia="楷体_GB2312"/>
          <w:bCs/>
          <w:i w:val="0"/>
          <w:iCs w:val="0"/>
          <w:kern w:val="28"/>
          <w:sz w:val="24"/>
          <w:szCs w:val="24"/>
          <w:highlight w:val="none"/>
        </w:rPr>
        <w:t>（二）优化企业营商环境</w:t>
      </w:r>
      <w:r>
        <w:rPr>
          <w:i w:val="0"/>
          <w:iCs w:val="0"/>
          <w:sz w:val="24"/>
          <w:szCs w:val="24"/>
        </w:rPr>
        <w:tab/>
      </w:r>
      <w:r>
        <w:rPr>
          <w:i w:val="0"/>
          <w:iCs w:val="0"/>
          <w:sz w:val="24"/>
          <w:szCs w:val="24"/>
        </w:rPr>
        <w:fldChar w:fldCharType="begin"/>
      </w:r>
      <w:r>
        <w:rPr>
          <w:i w:val="0"/>
          <w:iCs w:val="0"/>
          <w:sz w:val="24"/>
          <w:szCs w:val="24"/>
        </w:rPr>
        <w:instrText xml:space="preserve"> PAGEREF _Toc122874183 </w:instrText>
      </w:r>
      <w:r>
        <w:rPr>
          <w:i w:val="0"/>
          <w:iCs w:val="0"/>
          <w:sz w:val="24"/>
          <w:szCs w:val="24"/>
        </w:rPr>
        <w:fldChar w:fldCharType="separate"/>
      </w:r>
      <w:r>
        <w:rPr>
          <w:i w:val="0"/>
          <w:iCs w:val="0"/>
          <w:sz w:val="24"/>
          <w:szCs w:val="24"/>
        </w:rPr>
        <w:t>46</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_Toc515450509 </w:instrText>
      </w:r>
      <w:r>
        <w:rPr>
          <w:bCs w:val="0"/>
          <w:i w:val="0"/>
          <w:iCs w:val="0"/>
          <w:sz w:val="24"/>
          <w:szCs w:val="24"/>
          <w:highlight w:val="none"/>
        </w:rPr>
        <w:fldChar w:fldCharType="separate"/>
      </w:r>
      <w:r>
        <w:rPr>
          <w:rFonts w:eastAsia="楷体_GB2312"/>
          <w:bCs/>
          <w:i w:val="0"/>
          <w:iCs w:val="0"/>
          <w:kern w:val="28"/>
          <w:sz w:val="24"/>
          <w:szCs w:val="24"/>
          <w:highlight w:val="none"/>
        </w:rPr>
        <w:t>（三）加快产城融合发展</w:t>
      </w:r>
      <w:r>
        <w:rPr>
          <w:i w:val="0"/>
          <w:iCs w:val="0"/>
          <w:sz w:val="24"/>
          <w:szCs w:val="24"/>
        </w:rPr>
        <w:tab/>
      </w:r>
      <w:r>
        <w:rPr>
          <w:i w:val="0"/>
          <w:iCs w:val="0"/>
          <w:sz w:val="24"/>
          <w:szCs w:val="24"/>
        </w:rPr>
        <w:fldChar w:fldCharType="begin"/>
      </w:r>
      <w:r>
        <w:rPr>
          <w:i w:val="0"/>
          <w:iCs w:val="0"/>
          <w:sz w:val="24"/>
          <w:szCs w:val="24"/>
        </w:rPr>
        <w:instrText xml:space="preserve"> PAGEREF _Toc515450509 </w:instrText>
      </w:r>
      <w:r>
        <w:rPr>
          <w:i w:val="0"/>
          <w:iCs w:val="0"/>
          <w:sz w:val="24"/>
          <w:szCs w:val="24"/>
        </w:rPr>
        <w:fldChar w:fldCharType="separate"/>
      </w:r>
      <w:r>
        <w:rPr>
          <w:i w:val="0"/>
          <w:iCs w:val="0"/>
          <w:sz w:val="24"/>
          <w:szCs w:val="24"/>
        </w:rPr>
        <w:t>47</w:t>
      </w:r>
      <w:r>
        <w:rPr>
          <w:i w:val="0"/>
          <w:iCs w:val="0"/>
          <w:sz w:val="24"/>
          <w:szCs w:val="24"/>
        </w:rPr>
        <w:fldChar w:fldCharType="end"/>
      </w:r>
      <w:r>
        <w:rPr>
          <w:bCs w:val="0"/>
          <w:i w:val="0"/>
          <w:iCs w:val="0"/>
          <w:color w:val="auto"/>
          <w:sz w:val="24"/>
          <w:szCs w:val="24"/>
          <w:highlight w:val="none"/>
        </w:rPr>
        <w:fldChar w:fldCharType="end"/>
      </w:r>
    </w:p>
    <w:p>
      <w:pPr>
        <w:pStyle w:val="23"/>
        <w:keepNext w:val="0"/>
        <w:keepLines w:val="0"/>
        <w:pageBreakBefore w:val="0"/>
        <w:widowControl w:val="0"/>
        <w:tabs>
          <w:tab w:val="right" w:leader="dot" w:pos="8448"/>
        </w:tabs>
        <w:kinsoku/>
        <w:wordWrap/>
        <w:overflowPunct/>
        <w:topLinePunct w:val="0"/>
        <w:autoSpaceDE/>
        <w:autoSpaceDN/>
        <w:bidi w:val="0"/>
        <w:adjustRightInd/>
        <w:snapToGrid/>
        <w:spacing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_Toc48556340 </w:instrText>
      </w:r>
      <w:r>
        <w:rPr>
          <w:bCs w:val="0"/>
          <w:i w:val="0"/>
          <w:iCs w:val="0"/>
          <w:sz w:val="24"/>
          <w:szCs w:val="24"/>
          <w:highlight w:val="none"/>
        </w:rPr>
        <w:fldChar w:fldCharType="separate"/>
      </w:r>
      <w:r>
        <w:rPr>
          <w:rFonts w:eastAsia="楷体_GB2312"/>
          <w:bCs/>
          <w:i w:val="0"/>
          <w:iCs w:val="0"/>
          <w:kern w:val="28"/>
          <w:sz w:val="24"/>
          <w:szCs w:val="24"/>
          <w:highlight w:val="none"/>
        </w:rPr>
        <w:t>（</w:t>
      </w:r>
      <w:r>
        <w:rPr>
          <w:rFonts w:hint="eastAsia" w:eastAsia="楷体_GB2312"/>
          <w:bCs/>
          <w:i w:val="0"/>
          <w:iCs w:val="0"/>
          <w:kern w:val="28"/>
          <w:sz w:val="24"/>
          <w:szCs w:val="24"/>
          <w:highlight w:val="none"/>
        </w:rPr>
        <w:t>四</w:t>
      </w:r>
      <w:r>
        <w:rPr>
          <w:rFonts w:eastAsia="楷体_GB2312"/>
          <w:bCs/>
          <w:i w:val="0"/>
          <w:iCs w:val="0"/>
          <w:kern w:val="28"/>
          <w:sz w:val="24"/>
          <w:szCs w:val="24"/>
          <w:highlight w:val="none"/>
        </w:rPr>
        <w:t>）发挥央地联动效应</w:t>
      </w:r>
      <w:r>
        <w:rPr>
          <w:i w:val="0"/>
          <w:iCs w:val="0"/>
          <w:sz w:val="24"/>
          <w:szCs w:val="24"/>
        </w:rPr>
        <w:tab/>
      </w:r>
      <w:r>
        <w:rPr>
          <w:i w:val="0"/>
          <w:iCs w:val="0"/>
          <w:sz w:val="24"/>
          <w:szCs w:val="24"/>
        </w:rPr>
        <w:fldChar w:fldCharType="begin"/>
      </w:r>
      <w:r>
        <w:rPr>
          <w:i w:val="0"/>
          <w:iCs w:val="0"/>
          <w:sz w:val="24"/>
          <w:szCs w:val="24"/>
        </w:rPr>
        <w:instrText xml:space="preserve"> PAGEREF _Toc48556340 </w:instrText>
      </w:r>
      <w:r>
        <w:rPr>
          <w:i w:val="0"/>
          <w:iCs w:val="0"/>
          <w:sz w:val="24"/>
          <w:szCs w:val="24"/>
        </w:rPr>
        <w:fldChar w:fldCharType="separate"/>
      </w:r>
      <w:r>
        <w:rPr>
          <w:i w:val="0"/>
          <w:iCs w:val="0"/>
          <w:sz w:val="24"/>
          <w:szCs w:val="24"/>
        </w:rPr>
        <w:t>47</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_Toc1278301268 </w:instrText>
      </w:r>
      <w:r>
        <w:rPr>
          <w:bCs w:val="0"/>
          <w:i w:val="0"/>
          <w:iCs w:val="0"/>
          <w:sz w:val="24"/>
          <w:szCs w:val="24"/>
          <w:highlight w:val="none"/>
        </w:rPr>
        <w:fldChar w:fldCharType="separate"/>
      </w:r>
      <w:r>
        <w:rPr>
          <w:rFonts w:eastAsia="黑体"/>
          <w:bCs/>
          <w:i w:val="0"/>
          <w:iCs w:val="0"/>
          <w:kern w:val="44"/>
          <w:sz w:val="24"/>
          <w:szCs w:val="24"/>
          <w:highlight w:val="none"/>
        </w:rPr>
        <w:t>附件：重点产业及领域发展趋势判断与选择依据</w:t>
      </w:r>
      <w:r>
        <w:rPr>
          <w:i w:val="0"/>
          <w:iCs w:val="0"/>
          <w:sz w:val="24"/>
          <w:szCs w:val="24"/>
        </w:rPr>
        <w:tab/>
      </w:r>
      <w:r>
        <w:rPr>
          <w:i w:val="0"/>
          <w:iCs w:val="0"/>
          <w:sz w:val="24"/>
          <w:szCs w:val="24"/>
        </w:rPr>
        <w:fldChar w:fldCharType="begin"/>
      </w:r>
      <w:r>
        <w:rPr>
          <w:i w:val="0"/>
          <w:iCs w:val="0"/>
          <w:sz w:val="24"/>
          <w:szCs w:val="24"/>
        </w:rPr>
        <w:instrText xml:space="preserve"> PAGEREF _Toc1278301268 </w:instrText>
      </w:r>
      <w:r>
        <w:rPr>
          <w:i w:val="0"/>
          <w:iCs w:val="0"/>
          <w:sz w:val="24"/>
          <w:szCs w:val="24"/>
        </w:rPr>
        <w:fldChar w:fldCharType="separate"/>
      </w:r>
      <w:r>
        <w:rPr>
          <w:i w:val="0"/>
          <w:iCs w:val="0"/>
          <w:sz w:val="24"/>
          <w:szCs w:val="24"/>
        </w:rPr>
        <w:t>49</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_Toc1047981773 </w:instrText>
      </w:r>
      <w:r>
        <w:rPr>
          <w:bCs w:val="0"/>
          <w:i w:val="0"/>
          <w:iCs w:val="0"/>
          <w:sz w:val="24"/>
          <w:szCs w:val="24"/>
          <w:highlight w:val="none"/>
        </w:rPr>
        <w:fldChar w:fldCharType="separate"/>
      </w:r>
      <w:r>
        <w:rPr>
          <w:rFonts w:eastAsia="黑体"/>
          <w:i w:val="0"/>
          <w:iCs w:val="0"/>
          <w:sz w:val="24"/>
          <w:szCs w:val="24"/>
          <w:highlight w:val="none"/>
        </w:rPr>
        <w:t>附件1：5G产业选择依据和发展现状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_Toc1047981773 </w:instrText>
      </w:r>
      <w:r>
        <w:rPr>
          <w:i w:val="0"/>
          <w:iCs w:val="0"/>
          <w:sz w:val="24"/>
          <w:szCs w:val="24"/>
        </w:rPr>
        <w:fldChar w:fldCharType="separate"/>
      </w:r>
      <w:r>
        <w:rPr>
          <w:i w:val="0"/>
          <w:iCs w:val="0"/>
          <w:sz w:val="24"/>
          <w:szCs w:val="24"/>
        </w:rPr>
        <w:t>49</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_Toc297576800 </w:instrText>
      </w:r>
      <w:r>
        <w:rPr>
          <w:bCs w:val="0"/>
          <w:i w:val="0"/>
          <w:iCs w:val="0"/>
          <w:sz w:val="24"/>
          <w:szCs w:val="24"/>
          <w:highlight w:val="none"/>
        </w:rPr>
        <w:fldChar w:fldCharType="separate"/>
      </w:r>
      <w:r>
        <w:rPr>
          <w:rFonts w:eastAsia="黑体"/>
          <w:i w:val="0"/>
          <w:iCs w:val="0"/>
          <w:sz w:val="24"/>
          <w:szCs w:val="24"/>
          <w:highlight w:val="none"/>
        </w:rPr>
        <w:t>附件2：移动智能终端产业选择依据和发展现状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_Toc297576800 </w:instrText>
      </w:r>
      <w:r>
        <w:rPr>
          <w:i w:val="0"/>
          <w:iCs w:val="0"/>
          <w:sz w:val="24"/>
          <w:szCs w:val="24"/>
        </w:rPr>
        <w:fldChar w:fldCharType="separate"/>
      </w:r>
      <w:r>
        <w:rPr>
          <w:i w:val="0"/>
          <w:iCs w:val="0"/>
          <w:sz w:val="24"/>
          <w:szCs w:val="24"/>
        </w:rPr>
        <w:t>52</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_Toc2061403347 </w:instrText>
      </w:r>
      <w:r>
        <w:rPr>
          <w:bCs w:val="0"/>
          <w:i w:val="0"/>
          <w:iCs w:val="0"/>
          <w:sz w:val="24"/>
          <w:szCs w:val="24"/>
          <w:highlight w:val="none"/>
        </w:rPr>
        <w:fldChar w:fldCharType="separate"/>
      </w:r>
      <w:r>
        <w:rPr>
          <w:rFonts w:eastAsia="黑体"/>
          <w:i w:val="0"/>
          <w:iCs w:val="0"/>
          <w:sz w:val="24"/>
          <w:szCs w:val="24"/>
          <w:highlight w:val="none"/>
        </w:rPr>
        <w:t>附件3：VR/AR产业选择依据和发展现状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_Toc2061403347 </w:instrText>
      </w:r>
      <w:r>
        <w:rPr>
          <w:i w:val="0"/>
          <w:iCs w:val="0"/>
          <w:sz w:val="24"/>
          <w:szCs w:val="24"/>
        </w:rPr>
        <w:fldChar w:fldCharType="separate"/>
      </w:r>
      <w:r>
        <w:rPr>
          <w:i w:val="0"/>
          <w:iCs w:val="0"/>
          <w:sz w:val="24"/>
          <w:szCs w:val="24"/>
        </w:rPr>
        <w:t>55</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_Toc465797122 </w:instrText>
      </w:r>
      <w:r>
        <w:rPr>
          <w:bCs w:val="0"/>
          <w:i w:val="0"/>
          <w:iCs w:val="0"/>
          <w:sz w:val="24"/>
          <w:szCs w:val="24"/>
          <w:highlight w:val="none"/>
        </w:rPr>
        <w:fldChar w:fldCharType="separate"/>
      </w:r>
      <w:r>
        <w:rPr>
          <w:rFonts w:eastAsia="黑体"/>
          <w:i w:val="0"/>
          <w:iCs w:val="0"/>
          <w:sz w:val="24"/>
          <w:szCs w:val="24"/>
          <w:highlight w:val="none"/>
        </w:rPr>
        <w:t>附件4：LED产业选择依据和发展现状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_Toc465797122 </w:instrText>
      </w:r>
      <w:r>
        <w:rPr>
          <w:i w:val="0"/>
          <w:iCs w:val="0"/>
          <w:sz w:val="24"/>
          <w:szCs w:val="24"/>
        </w:rPr>
        <w:fldChar w:fldCharType="separate"/>
      </w:r>
      <w:r>
        <w:rPr>
          <w:i w:val="0"/>
          <w:iCs w:val="0"/>
          <w:sz w:val="24"/>
          <w:szCs w:val="24"/>
        </w:rPr>
        <w:t>56</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_Toc1902233603 </w:instrText>
      </w:r>
      <w:r>
        <w:rPr>
          <w:bCs w:val="0"/>
          <w:i w:val="0"/>
          <w:iCs w:val="0"/>
          <w:sz w:val="24"/>
          <w:szCs w:val="24"/>
          <w:highlight w:val="none"/>
        </w:rPr>
        <w:fldChar w:fldCharType="separate"/>
      </w:r>
      <w:r>
        <w:rPr>
          <w:rFonts w:eastAsia="黑体"/>
          <w:i w:val="0"/>
          <w:iCs w:val="0"/>
          <w:sz w:val="24"/>
          <w:szCs w:val="24"/>
          <w:highlight w:val="none"/>
        </w:rPr>
        <w:t>附件5：集成电路产业选择依据和发展现状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_Toc1902233603 </w:instrText>
      </w:r>
      <w:r>
        <w:rPr>
          <w:i w:val="0"/>
          <w:iCs w:val="0"/>
          <w:sz w:val="24"/>
          <w:szCs w:val="24"/>
        </w:rPr>
        <w:fldChar w:fldCharType="separate"/>
      </w:r>
      <w:r>
        <w:rPr>
          <w:i w:val="0"/>
          <w:iCs w:val="0"/>
          <w:sz w:val="24"/>
          <w:szCs w:val="24"/>
        </w:rPr>
        <w:t>58</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_Toc2065192130 </w:instrText>
      </w:r>
      <w:r>
        <w:rPr>
          <w:bCs w:val="0"/>
          <w:i w:val="0"/>
          <w:iCs w:val="0"/>
          <w:sz w:val="24"/>
          <w:szCs w:val="24"/>
          <w:highlight w:val="none"/>
        </w:rPr>
        <w:fldChar w:fldCharType="separate"/>
      </w:r>
      <w:r>
        <w:rPr>
          <w:rFonts w:eastAsia="黑体"/>
          <w:i w:val="0"/>
          <w:iCs w:val="0"/>
          <w:sz w:val="24"/>
          <w:szCs w:val="24"/>
          <w:highlight w:val="none"/>
        </w:rPr>
        <w:t>附件6：新型显示产业选择依据和发展现状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_Toc2065192130 </w:instrText>
      </w:r>
      <w:r>
        <w:rPr>
          <w:i w:val="0"/>
          <w:iCs w:val="0"/>
          <w:sz w:val="24"/>
          <w:szCs w:val="24"/>
        </w:rPr>
        <w:fldChar w:fldCharType="separate"/>
      </w:r>
      <w:r>
        <w:rPr>
          <w:i w:val="0"/>
          <w:iCs w:val="0"/>
          <w:sz w:val="24"/>
          <w:szCs w:val="24"/>
        </w:rPr>
        <w:t>61</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_Toc781285837 </w:instrText>
      </w:r>
      <w:r>
        <w:rPr>
          <w:bCs w:val="0"/>
          <w:i w:val="0"/>
          <w:iCs w:val="0"/>
          <w:sz w:val="24"/>
          <w:szCs w:val="24"/>
          <w:highlight w:val="none"/>
        </w:rPr>
        <w:fldChar w:fldCharType="separate"/>
      </w:r>
      <w:r>
        <w:rPr>
          <w:rFonts w:eastAsia="黑体"/>
          <w:i w:val="0"/>
          <w:iCs w:val="0"/>
          <w:sz w:val="24"/>
          <w:szCs w:val="24"/>
          <w:highlight w:val="none"/>
        </w:rPr>
        <w:t>附件7：电子材料产业选择依据和发展现状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_Toc781285837 </w:instrText>
      </w:r>
      <w:r>
        <w:rPr>
          <w:i w:val="0"/>
          <w:iCs w:val="0"/>
          <w:sz w:val="24"/>
          <w:szCs w:val="24"/>
        </w:rPr>
        <w:fldChar w:fldCharType="separate"/>
      </w:r>
      <w:r>
        <w:rPr>
          <w:i w:val="0"/>
          <w:iCs w:val="0"/>
          <w:sz w:val="24"/>
          <w:szCs w:val="24"/>
        </w:rPr>
        <w:t>62</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_Toc94990456 </w:instrText>
      </w:r>
      <w:r>
        <w:rPr>
          <w:bCs w:val="0"/>
          <w:i w:val="0"/>
          <w:iCs w:val="0"/>
          <w:sz w:val="24"/>
          <w:szCs w:val="24"/>
          <w:highlight w:val="none"/>
        </w:rPr>
        <w:fldChar w:fldCharType="separate"/>
      </w:r>
      <w:r>
        <w:rPr>
          <w:rFonts w:eastAsia="黑体"/>
          <w:i w:val="0"/>
          <w:iCs w:val="0"/>
          <w:sz w:val="24"/>
          <w:szCs w:val="24"/>
          <w:highlight w:val="none"/>
        </w:rPr>
        <w:t>附件8：电子元器件产业选择依据和发展现状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_Toc94990456 </w:instrText>
      </w:r>
      <w:r>
        <w:rPr>
          <w:i w:val="0"/>
          <w:iCs w:val="0"/>
          <w:sz w:val="24"/>
          <w:szCs w:val="24"/>
        </w:rPr>
        <w:fldChar w:fldCharType="separate"/>
      </w:r>
      <w:r>
        <w:rPr>
          <w:i w:val="0"/>
          <w:iCs w:val="0"/>
          <w:sz w:val="24"/>
          <w:szCs w:val="24"/>
        </w:rPr>
        <w:t>63</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_Toc1157934912 </w:instrText>
      </w:r>
      <w:r>
        <w:rPr>
          <w:bCs w:val="0"/>
          <w:i w:val="0"/>
          <w:iCs w:val="0"/>
          <w:sz w:val="24"/>
          <w:szCs w:val="24"/>
          <w:highlight w:val="none"/>
        </w:rPr>
        <w:fldChar w:fldCharType="separate"/>
      </w:r>
      <w:r>
        <w:rPr>
          <w:rFonts w:eastAsia="黑体"/>
          <w:i w:val="0"/>
          <w:iCs w:val="0"/>
          <w:sz w:val="24"/>
          <w:szCs w:val="24"/>
          <w:highlight w:val="none"/>
        </w:rPr>
        <w:t>附件9：物联网产业选择依据和发展现状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_Toc1157934912 </w:instrText>
      </w:r>
      <w:r>
        <w:rPr>
          <w:i w:val="0"/>
          <w:iCs w:val="0"/>
          <w:sz w:val="24"/>
          <w:szCs w:val="24"/>
        </w:rPr>
        <w:fldChar w:fldCharType="separate"/>
      </w:r>
      <w:r>
        <w:rPr>
          <w:i w:val="0"/>
          <w:iCs w:val="0"/>
          <w:sz w:val="24"/>
          <w:szCs w:val="24"/>
        </w:rPr>
        <w:t>64</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_Toc1632532215 </w:instrText>
      </w:r>
      <w:r>
        <w:rPr>
          <w:bCs w:val="0"/>
          <w:i w:val="0"/>
          <w:iCs w:val="0"/>
          <w:sz w:val="24"/>
          <w:szCs w:val="24"/>
          <w:highlight w:val="none"/>
        </w:rPr>
        <w:fldChar w:fldCharType="separate"/>
      </w:r>
      <w:r>
        <w:rPr>
          <w:rFonts w:eastAsia="黑体"/>
          <w:i w:val="0"/>
          <w:iCs w:val="0"/>
          <w:sz w:val="24"/>
          <w:szCs w:val="24"/>
          <w:highlight w:val="none"/>
        </w:rPr>
        <w:t>附件10：人工智能产业选择依据和发展现状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_Toc1632532215 </w:instrText>
      </w:r>
      <w:r>
        <w:rPr>
          <w:i w:val="0"/>
          <w:iCs w:val="0"/>
          <w:sz w:val="24"/>
          <w:szCs w:val="24"/>
        </w:rPr>
        <w:fldChar w:fldCharType="separate"/>
      </w:r>
      <w:r>
        <w:rPr>
          <w:i w:val="0"/>
          <w:iCs w:val="0"/>
          <w:sz w:val="24"/>
          <w:szCs w:val="24"/>
        </w:rPr>
        <w:t>66</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_Toc1367086197 </w:instrText>
      </w:r>
      <w:r>
        <w:rPr>
          <w:bCs w:val="0"/>
          <w:i w:val="0"/>
          <w:iCs w:val="0"/>
          <w:sz w:val="24"/>
          <w:szCs w:val="24"/>
          <w:highlight w:val="none"/>
        </w:rPr>
        <w:fldChar w:fldCharType="separate"/>
      </w:r>
      <w:r>
        <w:rPr>
          <w:rFonts w:eastAsia="黑体"/>
          <w:i w:val="0"/>
          <w:iCs w:val="0"/>
          <w:sz w:val="24"/>
          <w:szCs w:val="24"/>
          <w:highlight w:val="none"/>
        </w:rPr>
        <w:t>附件11：云计算和大数据产业选择依据和发展现状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_Toc1367086197 </w:instrText>
      </w:r>
      <w:r>
        <w:rPr>
          <w:i w:val="0"/>
          <w:iCs w:val="0"/>
          <w:sz w:val="24"/>
          <w:szCs w:val="24"/>
        </w:rPr>
        <w:fldChar w:fldCharType="separate"/>
      </w:r>
      <w:r>
        <w:rPr>
          <w:i w:val="0"/>
          <w:iCs w:val="0"/>
          <w:sz w:val="24"/>
          <w:szCs w:val="24"/>
        </w:rPr>
        <w:t>67</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_Toc1724918585 </w:instrText>
      </w:r>
      <w:r>
        <w:rPr>
          <w:bCs w:val="0"/>
          <w:i w:val="0"/>
          <w:iCs w:val="0"/>
          <w:sz w:val="24"/>
          <w:szCs w:val="24"/>
          <w:highlight w:val="none"/>
        </w:rPr>
        <w:fldChar w:fldCharType="separate"/>
      </w:r>
      <w:r>
        <w:rPr>
          <w:rFonts w:eastAsia="黑体"/>
          <w:i w:val="0"/>
          <w:iCs w:val="0"/>
          <w:sz w:val="24"/>
          <w:szCs w:val="24"/>
          <w:highlight w:val="none"/>
        </w:rPr>
        <w:t>附件12：工业互联网产业选择依据和发展现状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_Toc1724918585 </w:instrText>
      </w:r>
      <w:r>
        <w:rPr>
          <w:i w:val="0"/>
          <w:iCs w:val="0"/>
          <w:sz w:val="24"/>
          <w:szCs w:val="24"/>
        </w:rPr>
        <w:fldChar w:fldCharType="separate"/>
      </w:r>
      <w:r>
        <w:rPr>
          <w:i w:val="0"/>
          <w:iCs w:val="0"/>
          <w:sz w:val="24"/>
          <w:szCs w:val="24"/>
        </w:rPr>
        <w:t>69</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_Toc1603935510 </w:instrText>
      </w:r>
      <w:r>
        <w:rPr>
          <w:bCs w:val="0"/>
          <w:i w:val="0"/>
          <w:iCs w:val="0"/>
          <w:sz w:val="24"/>
          <w:szCs w:val="24"/>
          <w:highlight w:val="none"/>
        </w:rPr>
        <w:fldChar w:fldCharType="separate"/>
      </w:r>
      <w:r>
        <w:rPr>
          <w:rFonts w:eastAsia="黑体"/>
          <w:i w:val="0"/>
          <w:iCs w:val="0"/>
          <w:sz w:val="24"/>
          <w:szCs w:val="24"/>
          <w:highlight w:val="none"/>
        </w:rPr>
        <w:t>附件13：航空电子产业选择依据和发展现状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_Toc1603935510 </w:instrText>
      </w:r>
      <w:r>
        <w:rPr>
          <w:i w:val="0"/>
          <w:iCs w:val="0"/>
          <w:sz w:val="24"/>
          <w:szCs w:val="24"/>
        </w:rPr>
        <w:fldChar w:fldCharType="separate"/>
      </w:r>
      <w:r>
        <w:rPr>
          <w:i w:val="0"/>
          <w:iCs w:val="0"/>
          <w:sz w:val="24"/>
          <w:szCs w:val="24"/>
        </w:rPr>
        <w:t>71</w:t>
      </w:r>
      <w:r>
        <w:rPr>
          <w:i w:val="0"/>
          <w:iCs w:val="0"/>
          <w:sz w:val="24"/>
          <w:szCs w:val="24"/>
        </w:rPr>
        <w:fldChar w:fldCharType="end"/>
      </w:r>
      <w:r>
        <w:rPr>
          <w:bCs w:val="0"/>
          <w:i w:val="0"/>
          <w:iCs w:val="0"/>
          <w:color w:val="auto"/>
          <w:sz w:val="24"/>
          <w:szCs w:val="24"/>
          <w:highlight w:val="none"/>
        </w:rPr>
        <w:fldChar w:fldCharType="end"/>
      </w:r>
    </w:p>
    <w:p>
      <w:pPr>
        <w:pStyle w:val="18"/>
        <w:keepNext w:val="0"/>
        <w:keepLines w:val="0"/>
        <w:pageBreakBefore w:val="0"/>
        <w:widowControl w:val="0"/>
        <w:tabs>
          <w:tab w:val="right" w:leader="dot" w:pos="8448"/>
        </w:tabs>
        <w:kinsoku/>
        <w:wordWrap/>
        <w:overflowPunct/>
        <w:topLinePunct w:val="0"/>
        <w:autoSpaceDE/>
        <w:autoSpaceDN/>
        <w:bidi w:val="0"/>
        <w:adjustRightInd/>
        <w:snapToGrid/>
        <w:spacing w:before="0" w:after="0" w:line="312" w:lineRule="auto"/>
        <w:textAlignment w:val="auto"/>
        <w:rPr>
          <w:i w:val="0"/>
          <w:iCs w:val="0"/>
          <w:sz w:val="24"/>
          <w:szCs w:val="24"/>
        </w:rPr>
      </w:pPr>
      <w:r>
        <w:rPr>
          <w:bCs w:val="0"/>
          <w:i w:val="0"/>
          <w:iCs w:val="0"/>
          <w:color w:val="auto"/>
          <w:sz w:val="24"/>
          <w:szCs w:val="24"/>
          <w:highlight w:val="none"/>
        </w:rPr>
        <w:fldChar w:fldCharType="begin"/>
      </w:r>
      <w:r>
        <w:rPr>
          <w:bCs w:val="0"/>
          <w:i w:val="0"/>
          <w:iCs w:val="0"/>
          <w:sz w:val="24"/>
          <w:szCs w:val="24"/>
          <w:highlight w:val="none"/>
        </w:rPr>
        <w:instrText xml:space="preserve"> HYPERLINK \l _Toc1474249695 </w:instrText>
      </w:r>
      <w:r>
        <w:rPr>
          <w:bCs w:val="0"/>
          <w:i w:val="0"/>
          <w:iCs w:val="0"/>
          <w:sz w:val="24"/>
          <w:szCs w:val="24"/>
          <w:highlight w:val="none"/>
        </w:rPr>
        <w:fldChar w:fldCharType="separate"/>
      </w:r>
      <w:r>
        <w:rPr>
          <w:rFonts w:eastAsia="黑体"/>
          <w:i w:val="0"/>
          <w:iCs w:val="0"/>
          <w:sz w:val="24"/>
          <w:szCs w:val="24"/>
          <w:highlight w:val="none"/>
        </w:rPr>
        <w:t>附件14：汽车电子产业选择依据和发展现状</w:t>
      </w:r>
      <w:r>
        <w:rPr>
          <w:i w:val="0"/>
          <w:iCs w:val="0"/>
          <w:sz w:val="24"/>
          <w:szCs w:val="24"/>
        </w:rPr>
        <w:tab/>
      </w:r>
      <w:r>
        <w:rPr>
          <w:i w:val="0"/>
          <w:iCs w:val="0"/>
          <w:sz w:val="24"/>
          <w:szCs w:val="24"/>
        </w:rPr>
        <w:fldChar w:fldCharType="begin"/>
      </w:r>
      <w:r>
        <w:rPr>
          <w:i w:val="0"/>
          <w:iCs w:val="0"/>
          <w:sz w:val="24"/>
          <w:szCs w:val="24"/>
        </w:rPr>
        <w:instrText xml:space="preserve"> PAGEREF _Toc1474249695 </w:instrText>
      </w:r>
      <w:r>
        <w:rPr>
          <w:i w:val="0"/>
          <w:iCs w:val="0"/>
          <w:sz w:val="24"/>
          <w:szCs w:val="24"/>
        </w:rPr>
        <w:fldChar w:fldCharType="separate"/>
      </w:r>
      <w:r>
        <w:rPr>
          <w:i w:val="0"/>
          <w:iCs w:val="0"/>
          <w:sz w:val="24"/>
          <w:szCs w:val="24"/>
        </w:rPr>
        <w:t>72</w:t>
      </w:r>
      <w:r>
        <w:rPr>
          <w:i w:val="0"/>
          <w:iCs w:val="0"/>
          <w:sz w:val="24"/>
          <w:szCs w:val="24"/>
        </w:rPr>
        <w:fldChar w:fldCharType="end"/>
      </w:r>
      <w:r>
        <w:rPr>
          <w:bCs w:val="0"/>
          <w:i w:val="0"/>
          <w:iCs w:val="0"/>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12" w:lineRule="auto"/>
        <w:ind w:firstLine="800"/>
        <w:textAlignment w:val="auto"/>
        <w:rPr>
          <w:rFonts w:eastAsiaTheme="minorEastAsia"/>
          <w:color w:val="auto"/>
          <w:highlight w:val="none"/>
        </w:rPr>
      </w:pPr>
      <w:r>
        <w:rPr>
          <w:b w:val="0"/>
          <w:bCs w:val="0"/>
          <w:i w:val="0"/>
          <w:iCs w:val="0"/>
          <w:color w:val="auto"/>
          <w:sz w:val="24"/>
          <w:szCs w:val="24"/>
          <w:highlight w:val="none"/>
        </w:rPr>
        <w:fldChar w:fldCharType="end"/>
      </w:r>
    </w:p>
    <w:p>
      <w:pPr>
        <w:pStyle w:val="38"/>
        <w:ind w:firstLine="560"/>
        <w:rPr>
          <w:color w:val="auto"/>
          <w:highlight w:val="none"/>
        </w:rPr>
        <w:sectPr>
          <w:footerReference r:id="rId11" w:type="first"/>
          <w:footerReference r:id="rId10" w:type="default"/>
          <w:pgSz w:w="11850" w:h="16783"/>
          <w:pgMar w:top="1701" w:right="1701" w:bottom="1701" w:left="1701" w:header="851" w:footer="992" w:gutter="0"/>
          <w:pgBorders>
            <w:top w:val="none" w:sz="0" w:space="0"/>
            <w:left w:val="none" w:sz="0" w:space="0"/>
            <w:bottom w:val="none" w:sz="0" w:space="0"/>
            <w:right w:val="none" w:sz="0" w:space="0"/>
          </w:pgBorders>
          <w:pgNumType w:fmt="decimal" w:start="1"/>
          <w:cols w:space="720" w:num="1"/>
          <w:titlePg/>
          <w:docGrid w:type="linesAndChars" w:linePitch="312" w:charSpace="0"/>
        </w:sectPr>
      </w:pPr>
    </w:p>
    <w:p>
      <w:pPr>
        <w:keepNext/>
        <w:keepLines/>
        <w:pageBreakBefore w:val="0"/>
        <w:widowControl w:val="0"/>
        <w:kinsoku/>
        <w:wordWrap/>
        <w:overflowPunct/>
        <w:topLinePunct w:val="0"/>
        <w:autoSpaceDE/>
        <w:autoSpaceDN/>
        <w:bidi w:val="0"/>
        <w:adjustRightInd/>
        <w:snapToGrid/>
        <w:spacing w:beforeLines="0" w:afterLines="0" w:line="580" w:lineRule="exact"/>
        <w:textAlignment w:val="auto"/>
        <w:outlineLvl w:val="0"/>
        <w:rPr>
          <w:rFonts w:eastAsia="黑体"/>
          <w:bCs/>
          <w:color w:val="auto"/>
          <w:kern w:val="44"/>
          <w:highlight w:val="none"/>
        </w:rPr>
      </w:pPr>
      <w:bookmarkStart w:id="5" w:name="_Toc883067345"/>
      <w:bookmarkStart w:id="6" w:name="_Toc88257115"/>
      <w:bookmarkStart w:id="7" w:name="_Toc32249"/>
      <w:r>
        <w:rPr>
          <w:rFonts w:eastAsia="黑体"/>
          <w:bCs/>
          <w:color w:val="auto"/>
          <w:kern w:val="44"/>
          <w:highlight w:val="none"/>
        </w:rPr>
        <w:t>一、“十三五”发展成效和经验总结</w:t>
      </w:r>
      <w:bookmarkEnd w:id="5"/>
      <w:bookmarkEnd w:id="6"/>
    </w:p>
    <w:p>
      <w:pPr>
        <w:pageBreakBefore w:val="0"/>
        <w:widowControl w:val="0"/>
        <w:kinsoku/>
        <w:wordWrap/>
        <w:overflowPunct/>
        <w:topLinePunct w:val="0"/>
        <w:autoSpaceDE/>
        <w:autoSpaceDN/>
        <w:bidi w:val="0"/>
        <w:adjustRightInd/>
        <w:snapToGrid/>
        <w:spacing w:beforeLines="0" w:afterLines="0" w:line="580" w:lineRule="exact"/>
        <w:textAlignment w:val="auto"/>
        <w:rPr>
          <w:color w:val="auto"/>
          <w:highlight w:val="none"/>
        </w:rPr>
      </w:pPr>
      <w:r>
        <w:rPr>
          <w:color w:val="auto"/>
          <w:highlight w:val="none"/>
        </w:rPr>
        <w:t>“十三五”期间，南昌市电子信息产业</w:t>
      </w:r>
      <w:r>
        <w:rPr>
          <w:rStyle w:val="37"/>
          <w:color w:val="auto"/>
          <w:highlight w:val="none"/>
        </w:rPr>
        <w:footnoteReference w:id="0"/>
      </w:r>
      <w:r>
        <w:rPr>
          <w:color w:val="auto"/>
          <w:highlight w:val="none"/>
        </w:rPr>
        <w:t>圆满完成既定目标，产业规模突破千亿，实现跃升式增长，成为区域重要的增长极。形成了移动智能终端、LED、VR</w:t>
      </w:r>
      <w:r>
        <w:rPr>
          <w:rStyle w:val="37"/>
          <w:color w:val="auto"/>
          <w:highlight w:val="none"/>
        </w:rPr>
        <w:footnoteReference w:id="1"/>
      </w:r>
      <w:r>
        <w:rPr>
          <w:color w:val="auto"/>
          <w:highlight w:val="none"/>
        </w:rPr>
        <w:t>三大优势产业，在硅衬底LED细分领域技术创新能力全球领先，为“十四五”打造万亿级产业集群提供</w:t>
      </w:r>
      <w:r>
        <w:rPr>
          <w:rFonts w:hint="eastAsia"/>
          <w:color w:val="auto"/>
          <w:highlight w:val="none"/>
          <w:lang w:eastAsia="zh-CN"/>
        </w:rPr>
        <w:t>了</w:t>
      </w:r>
      <w:r>
        <w:rPr>
          <w:color w:val="auto"/>
          <w:highlight w:val="none"/>
        </w:rPr>
        <w:t>良好基础。</w:t>
      </w:r>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8" w:name="_Toc1236437646"/>
      <w:bookmarkStart w:id="9" w:name="_Toc88257116"/>
      <w:r>
        <w:rPr>
          <w:rFonts w:eastAsia="楷体_GB2312"/>
          <w:b/>
          <w:bCs/>
          <w:color w:val="auto"/>
          <w:kern w:val="28"/>
          <w:highlight w:val="none"/>
        </w:rPr>
        <w:t>（一）发展成效</w:t>
      </w:r>
      <w:bookmarkEnd w:id="8"/>
      <w:bookmarkEnd w:id="9"/>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bCs/>
          <w:color w:val="auto"/>
          <w:highlight w:val="none"/>
        </w:rPr>
      </w:pPr>
      <w:bookmarkStart w:id="10" w:name="_Toc88257117"/>
      <w:bookmarkStart w:id="11" w:name="_Toc61619033"/>
      <w:bookmarkStart w:id="12" w:name="_Toc535757662"/>
      <w:bookmarkStart w:id="13" w:name="_Toc63181160"/>
      <w:r>
        <w:rPr>
          <w:b/>
          <w:bCs/>
          <w:color w:val="auto"/>
          <w:highlight w:val="none"/>
        </w:rPr>
        <w:t>1、产业规模跃升式壮大</w:t>
      </w:r>
      <w:bookmarkEnd w:id="10"/>
      <w:bookmarkEnd w:id="11"/>
      <w:bookmarkEnd w:id="12"/>
      <w:bookmarkEnd w:id="13"/>
    </w:p>
    <w:p>
      <w:pPr>
        <w:pageBreakBefore w:val="0"/>
        <w:widowControl w:val="0"/>
        <w:kinsoku/>
        <w:wordWrap/>
        <w:overflowPunct/>
        <w:topLinePunct w:val="0"/>
        <w:autoSpaceDE/>
        <w:autoSpaceDN/>
        <w:bidi w:val="0"/>
        <w:adjustRightInd/>
        <w:snapToGrid/>
        <w:spacing w:beforeLines="0" w:afterLines="0" w:line="580" w:lineRule="exact"/>
        <w:textAlignment w:val="auto"/>
        <w:rPr>
          <w:color w:val="auto"/>
          <w:highlight w:val="none"/>
        </w:rPr>
      </w:pPr>
      <w:r>
        <w:rPr>
          <w:color w:val="auto"/>
          <w:highlight w:val="none"/>
        </w:rPr>
        <w:t>“十三五”期间，南昌市电子信息产业实现超高速增长，提质增速均保持全省领先水平，年平均增速超过30%，远高于全国平均增速（5.8%），在2020年末达到1500亿规模，较2015年增加了283.7%。现拥有规模以上企业</w:t>
      </w:r>
      <w:r>
        <w:rPr>
          <w:rFonts w:hint="eastAsia"/>
          <w:color w:val="auto"/>
          <w:highlight w:val="none"/>
          <w:lang w:val="en-US" w:eastAsia="zh-CN"/>
        </w:rPr>
        <w:t>184</w:t>
      </w:r>
      <w:r>
        <w:rPr>
          <w:color w:val="auto"/>
          <w:highlight w:val="none"/>
        </w:rPr>
        <w:t>家，其中超百亿企业增加到2家，超50亿企业增加到</w:t>
      </w:r>
      <w:r>
        <w:rPr>
          <w:rFonts w:hint="eastAsia"/>
          <w:color w:val="auto"/>
          <w:highlight w:val="none"/>
          <w:lang w:val="en-US" w:eastAsia="zh-CN"/>
        </w:rPr>
        <w:t>6</w:t>
      </w:r>
      <w:r>
        <w:rPr>
          <w:color w:val="auto"/>
          <w:highlight w:val="none"/>
        </w:rPr>
        <w:t>家，主要手机整机生产企业增加到</w:t>
      </w:r>
      <w:r>
        <w:rPr>
          <w:rFonts w:hint="eastAsia"/>
          <w:color w:val="auto"/>
          <w:highlight w:val="none"/>
        </w:rPr>
        <w:t>7</w:t>
      </w:r>
      <w:r>
        <w:rPr>
          <w:color w:val="auto"/>
          <w:highlight w:val="none"/>
        </w:rPr>
        <w:t>家。</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color w:val="auto"/>
          <w:highlight w:val="none"/>
        </w:rPr>
      </w:pPr>
      <w:bookmarkStart w:id="14" w:name="_Toc88257118"/>
      <w:bookmarkStart w:id="15" w:name="_Toc931855240"/>
      <w:bookmarkStart w:id="16" w:name="_Toc63181161"/>
      <w:bookmarkStart w:id="17" w:name="_Toc61619034"/>
      <w:r>
        <w:rPr>
          <w:b/>
          <w:bCs/>
          <w:color w:val="auto"/>
          <w:highlight w:val="none"/>
        </w:rPr>
        <w:t>2、链条式集聚效果明显</w:t>
      </w:r>
      <w:bookmarkEnd w:id="14"/>
      <w:bookmarkEnd w:id="15"/>
      <w:bookmarkEnd w:id="16"/>
      <w:bookmarkEnd w:id="17"/>
    </w:p>
    <w:p>
      <w:pPr>
        <w:pStyle w:val="10"/>
        <w:pageBreakBefore w:val="0"/>
        <w:widowControl w:val="0"/>
        <w:kinsoku/>
        <w:wordWrap/>
        <w:overflowPunct/>
        <w:topLinePunct w:val="0"/>
        <w:autoSpaceDE/>
        <w:autoSpaceDN/>
        <w:bidi w:val="0"/>
        <w:adjustRightInd/>
        <w:snapToGrid/>
        <w:spacing w:beforeLines="0" w:afterLines="0" w:line="580" w:lineRule="exact"/>
        <w:jc w:val="both"/>
        <w:textAlignment w:val="auto"/>
        <w:rPr>
          <w:color w:val="auto"/>
          <w:highlight w:val="none"/>
        </w:rPr>
      </w:pPr>
      <w:r>
        <w:rPr>
          <w:color w:val="auto"/>
          <w:highlight w:val="none"/>
        </w:rPr>
        <w:t>“十三五”期间，围绕LED和移动智能终端，南昌市集聚了一大批国内外骨干型企业和配套性企业，产业链条逐步完善，集聚效果凸显。在LED领域，引育了乾照光电、联创光电、兆驰半导体、晶能光电、晶和科技等主要企业和相关配套企业，打造了LED研发生产应用的完整产业链条。移动智能终端领域，围绕欧菲光、联创电子等行业领先企业，</w:t>
      </w:r>
      <w:r>
        <w:rPr>
          <w:rFonts w:hint="eastAsia"/>
          <w:color w:val="auto"/>
          <w:highlight w:val="none"/>
        </w:rPr>
        <w:t>引进了整机研发代工全产业链，已形成以液态镜头、摄像模组、触摸屏、主板贴片、受话器、耳机、芯片封装等零部件和整机生产相对完整的产业链。</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bCs/>
          <w:color w:val="auto"/>
          <w:highlight w:val="none"/>
        </w:rPr>
      </w:pPr>
      <w:bookmarkStart w:id="18" w:name="_Toc1474240891"/>
      <w:bookmarkStart w:id="19" w:name="_Toc63181162"/>
      <w:bookmarkStart w:id="20" w:name="_Toc88257119"/>
      <w:bookmarkStart w:id="21" w:name="_Toc61619035"/>
      <w:r>
        <w:rPr>
          <w:b/>
          <w:bCs/>
          <w:color w:val="auto"/>
          <w:highlight w:val="none"/>
        </w:rPr>
        <w:t>3、差异化空间布局初步成型</w:t>
      </w:r>
      <w:bookmarkEnd w:id="18"/>
      <w:bookmarkEnd w:id="19"/>
      <w:bookmarkEnd w:id="20"/>
      <w:bookmarkEnd w:id="21"/>
    </w:p>
    <w:p>
      <w:pPr>
        <w:pageBreakBefore w:val="0"/>
        <w:widowControl w:val="0"/>
        <w:kinsoku/>
        <w:wordWrap/>
        <w:overflowPunct/>
        <w:topLinePunct w:val="0"/>
        <w:autoSpaceDE/>
        <w:autoSpaceDN/>
        <w:bidi w:val="0"/>
        <w:adjustRightInd/>
        <w:snapToGrid/>
        <w:spacing w:beforeLines="0" w:afterLines="0" w:line="580" w:lineRule="exact"/>
        <w:textAlignment w:val="auto"/>
        <w:rPr>
          <w:color w:val="auto"/>
          <w:highlight w:val="none"/>
        </w:rPr>
      </w:pPr>
      <w:r>
        <w:rPr>
          <w:color w:val="auto"/>
          <w:highlight w:val="none"/>
        </w:rPr>
        <w:t>“十三五”期间，南昌已基本形成以高新区、经开区（含临空区）为核心，</w:t>
      </w:r>
      <w:r>
        <w:rPr>
          <w:rFonts w:hint="eastAsia"/>
          <w:color w:val="auto"/>
          <w:highlight w:val="none"/>
          <w:lang w:eastAsia="zh-CN"/>
        </w:rPr>
        <w:t>红谷滩区、</w:t>
      </w:r>
      <w:r>
        <w:rPr>
          <w:color w:val="auto"/>
          <w:highlight w:val="none"/>
        </w:rPr>
        <w:t>小蓝经开区、青山湖区、新建区为重要依托的产业差异化空间布局。</w:t>
      </w:r>
      <w:r>
        <w:rPr>
          <w:b/>
          <w:color w:val="auto"/>
          <w:highlight w:val="none"/>
        </w:rPr>
        <w:t>高新区</w:t>
      </w:r>
      <w:r>
        <w:rPr>
          <w:color w:val="auto"/>
          <w:highlight w:val="none"/>
        </w:rPr>
        <w:t>集聚光电及通信产业，打造了移动智能终端国家新型工业化产业示范基地，引入华勤南昌制造中心、南昌龙旗科技园</w:t>
      </w:r>
      <w:r>
        <w:rPr>
          <w:rFonts w:hint="eastAsia"/>
          <w:color w:val="auto"/>
          <w:highlight w:val="none"/>
          <w:lang w:eastAsia="zh-CN"/>
        </w:rPr>
        <w:t>等重大项目</w:t>
      </w:r>
      <w:r>
        <w:rPr>
          <w:color w:val="auto"/>
          <w:highlight w:val="none"/>
        </w:rPr>
        <w:t>，实现区内研发制造上下游协同发展。</w:t>
      </w:r>
      <w:r>
        <w:rPr>
          <w:b/>
          <w:bCs/>
          <w:color w:val="auto"/>
          <w:highlight w:val="none"/>
        </w:rPr>
        <w:t>经开区</w:t>
      </w:r>
      <w:r>
        <w:rPr>
          <w:color w:val="auto"/>
          <w:highlight w:val="none"/>
        </w:rPr>
        <w:t>以LED、移动智能终端、消费电子及汽车电子产业为主导，承接国内外大型电子制造，推动了区域内制造业智能化转型升级。</w:t>
      </w:r>
      <w:r>
        <w:rPr>
          <w:b/>
          <w:bCs/>
          <w:color w:val="auto"/>
          <w:highlight w:val="none"/>
        </w:rPr>
        <w:t>红谷滩区</w:t>
      </w:r>
      <w:r>
        <w:rPr>
          <w:color w:val="auto"/>
          <w:highlight w:val="none"/>
        </w:rPr>
        <w:t>着力构建VR产业生态，引进了华为南昌研究所、浙江大学南昌研究院、微软AI+VR创新基地、高通影创联合创新中心、北理工VR标准平台等创新平台，为南昌打造世界VR之都奠定了科研基础。</w:t>
      </w:r>
      <w:r>
        <w:rPr>
          <w:b/>
          <w:bCs/>
          <w:color w:val="auto"/>
          <w:highlight w:val="none"/>
        </w:rPr>
        <w:t>小蓝经开区</w:t>
      </w:r>
      <w:r>
        <w:rPr>
          <w:bCs/>
          <w:color w:val="auto"/>
          <w:highlight w:val="none"/>
        </w:rPr>
        <w:t>、</w:t>
      </w:r>
      <w:r>
        <w:rPr>
          <w:b/>
          <w:color w:val="auto"/>
          <w:highlight w:val="none"/>
        </w:rPr>
        <w:t>青山湖区、新建区</w:t>
      </w:r>
      <w:r>
        <w:rPr>
          <w:color w:val="auto"/>
          <w:highlight w:val="none"/>
        </w:rPr>
        <w:t>分别在移动智能终端、LED、电子元器件等产业细分领域建链强链补链，促进南昌市电子信息产业全产业链协作互补。</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bCs/>
          <w:color w:val="auto"/>
          <w:highlight w:val="none"/>
        </w:rPr>
      </w:pPr>
      <w:bookmarkStart w:id="22" w:name="_Toc61619036"/>
      <w:bookmarkStart w:id="23" w:name="_Toc88257120"/>
      <w:bookmarkStart w:id="24" w:name="_Toc63181163"/>
      <w:bookmarkStart w:id="25" w:name="_Toc1267640565"/>
      <w:r>
        <w:rPr>
          <w:b/>
          <w:bCs/>
          <w:color w:val="auto"/>
          <w:highlight w:val="none"/>
        </w:rPr>
        <w:t>4、未来前瞻产业布局抢位</w:t>
      </w:r>
      <w:bookmarkEnd w:id="22"/>
      <w:bookmarkEnd w:id="23"/>
      <w:bookmarkEnd w:id="24"/>
      <w:bookmarkEnd w:id="25"/>
    </w:p>
    <w:p>
      <w:pPr>
        <w:pageBreakBefore w:val="0"/>
        <w:widowControl w:val="0"/>
        <w:kinsoku/>
        <w:wordWrap/>
        <w:overflowPunct/>
        <w:topLinePunct w:val="0"/>
        <w:autoSpaceDE/>
        <w:autoSpaceDN/>
        <w:bidi w:val="0"/>
        <w:adjustRightInd/>
        <w:snapToGrid/>
        <w:spacing w:beforeLines="0" w:afterLines="0" w:line="580" w:lineRule="exact"/>
        <w:ind w:firstLine="640" w:firstLineChars="200"/>
        <w:textAlignment w:val="auto"/>
        <w:rPr>
          <w:rFonts w:eastAsia="Times New Roman"/>
          <w:color w:val="auto"/>
          <w:kern w:val="0"/>
          <w:sz w:val="20"/>
          <w:szCs w:val="20"/>
          <w:highlight w:val="none"/>
        </w:rPr>
      </w:pPr>
      <w:r>
        <w:rPr>
          <w:color w:val="auto"/>
          <w:highlight w:val="none"/>
        </w:rPr>
        <w:t>南昌市加快在VR、5G、人工智能等前瞻产业布局，抢占全国制高点。</w:t>
      </w:r>
      <w:r>
        <w:rPr>
          <w:b/>
          <w:bCs/>
          <w:color w:val="auto"/>
          <w:highlight w:val="none"/>
        </w:rPr>
        <w:t>VR领域</w:t>
      </w:r>
      <w:r>
        <w:rPr>
          <w:color w:val="auto"/>
          <w:highlight w:val="none"/>
        </w:rPr>
        <w:t>，全力打造全球首个城市级VR产业基地，与北理工、华为、微软、网易、影创、科大讯飞、高通等科研团队和领军企业签署了战略合作协议，加快推进华为南昌研究所、阿里数字江西影创研究院、中国移动虚拟现实创新中心、北航VR研究院等重大项目落地。</w:t>
      </w:r>
      <w:r>
        <w:rPr>
          <w:b/>
          <w:bCs/>
          <w:color w:val="auto"/>
          <w:highlight w:val="none"/>
        </w:rPr>
        <w:t>5G领域</w:t>
      </w:r>
      <w:r>
        <w:rPr>
          <w:color w:val="auto"/>
          <w:highlight w:val="none"/>
        </w:rPr>
        <w:t>，加速5G基站建设，</w:t>
      </w:r>
      <w:r>
        <w:rPr>
          <w:rFonts w:hint="eastAsia"/>
          <w:color w:val="auto"/>
          <w:szCs w:val="32"/>
          <w:highlight w:val="none"/>
        </w:rPr>
        <w:t>截至 2021年1</w:t>
      </w:r>
      <w:r>
        <w:rPr>
          <w:rFonts w:hint="eastAsia"/>
          <w:color w:val="auto"/>
          <w:szCs w:val="32"/>
          <w:highlight w:val="none"/>
          <w:lang w:val="en-US" w:eastAsia="zh-CN"/>
        </w:rPr>
        <w:t>1</w:t>
      </w:r>
      <w:r>
        <w:rPr>
          <w:rFonts w:hint="eastAsia"/>
          <w:color w:val="auto"/>
          <w:szCs w:val="32"/>
          <w:highlight w:val="none"/>
        </w:rPr>
        <w:t>月底，全市累计开通4G基站28127个，5G基站1</w:t>
      </w:r>
      <w:r>
        <w:rPr>
          <w:rFonts w:hint="eastAsia"/>
          <w:color w:val="auto"/>
          <w:szCs w:val="32"/>
          <w:highlight w:val="none"/>
          <w:lang w:val="en-US" w:eastAsia="zh-CN"/>
        </w:rPr>
        <w:t>2350</w:t>
      </w:r>
      <w:r>
        <w:rPr>
          <w:rFonts w:hint="eastAsia"/>
          <w:color w:val="auto"/>
          <w:szCs w:val="32"/>
          <w:highlight w:val="none"/>
        </w:rPr>
        <w:t>个，NB-IoT基站3189个，5G网络在全省率先实现主城区100%连续覆盖和乡级行政区100%全部开通。</w:t>
      </w:r>
      <w:r>
        <w:rPr>
          <w:rFonts w:hint="eastAsia"/>
          <w:color w:val="auto"/>
          <w:szCs w:val="32"/>
          <w:highlight w:val="none"/>
          <w:lang w:eastAsia="zh-CN"/>
        </w:rPr>
        <w:t>同时，</w:t>
      </w:r>
      <w:r>
        <w:rPr>
          <w:color w:val="auto"/>
          <w:highlight w:val="none"/>
        </w:rPr>
        <w:t>依托现有企业，深度融合5G和VR产业，开展5G应用场景示范，推出5G+VR直播脱贫攻坚、智慧法院、智慧警务等活动，推动5G大规模商用。</w:t>
      </w:r>
      <w:r>
        <w:rPr>
          <w:b/>
          <w:bCs/>
          <w:color w:val="auto"/>
          <w:highlight w:val="none"/>
        </w:rPr>
        <w:t>人工智能领域</w:t>
      </w:r>
      <w:r>
        <w:rPr>
          <w:color w:val="auto"/>
          <w:highlight w:val="none"/>
        </w:rPr>
        <w:t>，通过加强公共平台建设，引进人工智能龙头企业落地南昌制造，打造人工智能创新应用和智能制造试点示范基地。前瞻产业多点布局，给未来发展注入新动力。</w:t>
      </w:r>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26" w:name="_Toc88257121"/>
      <w:bookmarkStart w:id="27" w:name="_Toc982551405"/>
      <w:r>
        <w:rPr>
          <w:rFonts w:eastAsia="楷体_GB2312"/>
          <w:b/>
          <w:bCs/>
          <w:color w:val="auto"/>
          <w:kern w:val="28"/>
          <w:highlight w:val="none"/>
        </w:rPr>
        <w:t>（二）经验总结</w:t>
      </w:r>
      <w:bookmarkEnd w:id="26"/>
      <w:bookmarkEnd w:id="27"/>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bCs/>
          <w:color w:val="auto"/>
          <w:highlight w:val="none"/>
        </w:rPr>
      </w:pPr>
      <w:bookmarkStart w:id="28" w:name="_Toc88257122"/>
      <w:bookmarkStart w:id="29" w:name="_Toc77987515"/>
      <w:bookmarkStart w:id="30" w:name="_Toc61619038"/>
      <w:bookmarkStart w:id="31" w:name="_Toc63181165"/>
      <w:r>
        <w:rPr>
          <w:b/>
          <w:bCs/>
          <w:color w:val="auto"/>
          <w:highlight w:val="none"/>
        </w:rPr>
        <w:t>1、深化</w:t>
      </w:r>
      <w:r>
        <w:rPr>
          <w:rFonts w:eastAsia="黑体"/>
          <w:bCs/>
          <w:color w:val="auto"/>
          <w:kern w:val="44"/>
          <w:highlight w:val="none"/>
        </w:rPr>
        <w:t>“</w:t>
      </w:r>
      <w:r>
        <w:rPr>
          <w:b/>
          <w:bCs/>
          <w:color w:val="auto"/>
          <w:highlight w:val="none"/>
        </w:rPr>
        <w:t>轻资产、重资本</w:t>
      </w:r>
      <w:r>
        <w:rPr>
          <w:rFonts w:eastAsia="黑体"/>
          <w:bCs/>
          <w:color w:val="auto"/>
          <w:kern w:val="44"/>
          <w:highlight w:val="none"/>
        </w:rPr>
        <w:t>”</w:t>
      </w:r>
      <w:r>
        <w:rPr>
          <w:b/>
          <w:bCs/>
          <w:color w:val="auto"/>
          <w:highlight w:val="none"/>
        </w:rPr>
        <w:t>招商新模式</w:t>
      </w:r>
      <w:bookmarkEnd w:id="28"/>
      <w:bookmarkEnd w:id="29"/>
      <w:bookmarkEnd w:id="30"/>
      <w:bookmarkEnd w:id="31"/>
    </w:p>
    <w:p>
      <w:pPr>
        <w:pageBreakBefore w:val="0"/>
        <w:widowControl w:val="0"/>
        <w:kinsoku/>
        <w:wordWrap/>
        <w:overflowPunct/>
        <w:topLinePunct w:val="0"/>
        <w:autoSpaceDE/>
        <w:autoSpaceDN/>
        <w:bidi w:val="0"/>
        <w:adjustRightInd/>
        <w:snapToGrid/>
        <w:spacing w:beforeLines="0" w:afterLines="0" w:line="580" w:lineRule="exact"/>
        <w:textAlignment w:val="auto"/>
        <w:rPr>
          <w:color w:val="auto"/>
          <w:highlight w:val="none"/>
        </w:rPr>
      </w:pPr>
      <w:r>
        <w:rPr>
          <w:color w:val="auto"/>
          <w:highlight w:val="none"/>
        </w:rPr>
        <w:t>南昌市大力推</w:t>
      </w:r>
      <w:r>
        <w:rPr>
          <w:rFonts w:hint="eastAsia"/>
          <w:color w:val="auto"/>
          <w:highlight w:val="none"/>
          <w:lang w:eastAsia="zh-CN"/>
        </w:rPr>
        <w:t>行</w:t>
      </w:r>
      <w:r>
        <w:rPr>
          <w:color w:val="auto"/>
          <w:highlight w:val="none"/>
        </w:rPr>
        <w:t>“轻资产、重资本”模式，有效结合“政府引导”和“市场运作”，提前建设标准厂房，缩短了新落户企业花费在非生产性建设上的投入和时间，加快了项目落户投产速度，提高了项目的净资产回报率。以这种模式，吸引了欧菲未来科技园、华勤南昌制造中心等一批重点项目落地，加速打造以电子信息产业为主导的新型工业区。</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bCs/>
          <w:color w:val="auto"/>
          <w:highlight w:val="none"/>
        </w:rPr>
      </w:pPr>
      <w:bookmarkStart w:id="32" w:name="_Toc63181166"/>
      <w:bookmarkStart w:id="33" w:name="_Toc61619039"/>
      <w:bookmarkStart w:id="34" w:name="_Toc88257123"/>
      <w:bookmarkStart w:id="35" w:name="_Toc1287799130"/>
      <w:r>
        <w:rPr>
          <w:b/>
          <w:bCs/>
          <w:color w:val="auto"/>
          <w:highlight w:val="none"/>
        </w:rPr>
        <w:t>2、以大型会展品牌效应构建产业集聚</w:t>
      </w:r>
      <w:bookmarkEnd w:id="32"/>
      <w:bookmarkEnd w:id="33"/>
      <w:bookmarkEnd w:id="34"/>
      <w:bookmarkEnd w:id="35"/>
    </w:p>
    <w:p>
      <w:pPr>
        <w:pStyle w:val="10"/>
        <w:pageBreakBefore w:val="0"/>
        <w:widowControl w:val="0"/>
        <w:kinsoku/>
        <w:wordWrap/>
        <w:overflowPunct/>
        <w:topLinePunct w:val="0"/>
        <w:autoSpaceDE/>
        <w:autoSpaceDN/>
        <w:bidi w:val="0"/>
        <w:adjustRightInd/>
        <w:snapToGrid/>
        <w:spacing w:beforeLines="0" w:afterLines="0" w:line="580" w:lineRule="exact"/>
        <w:jc w:val="both"/>
        <w:textAlignment w:val="auto"/>
        <w:rPr>
          <w:color w:val="auto"/>
          <w:highlight w:val="none"/>
        </w:rPr>
      </w:pPr>
      <w:r>
        <w:rPr>
          <w:color w:val="auto"/>
          <w:highlight w:val="none"/>
        </w:rPr>
        <w:t>南昌市通过打造“南昌光谷”品牌，成立光电产业联盟，集聚了上百家光电企业，构建了LED产业上中下游全产品生产线，推动了产业研发应用区内整合。</w:t>
      </w:r>
      <w:r>
        <w:rPr>
          <w:rFonts w:hint="eastAsia"/>
          <w:color w:val="auto"/>
          <w:highlight w:val="none"/>
        </w:rPr>
        <w:t>南昌</w:t>
      </w:r>
      <w:r>
        <w:rPr>
          <w:color w:val="auto"/>
          <w:highlight w:val="none"/>
        </w:rPr>
        <w:t>连续举办</w:t>
      </w:r>
      <w:r>
        <w:rPr>
          <w:rFonts w:hint="eastAsia"/>
          <w:color w:val="auto"/>
          <w:highlight w:val="none"/>
          <w:lang w:eastAsia="zh-CN"/>
        </w:rPr>
        <w:t>四届</w:t>
      </w:r>
      <w:r>
        <w:rPr>
          <w:color w:val="auto"/>
          <w:highlight w:val="none"/>
        </w:rPr>
        <w:t>世界VR产业大会，</w:t>
      </w:r>
      <w:r>
        <w:rPr>
          <w:rFonts w:hint="eastAsia"/>
          <w:color w:val="auto"/>
          <w:highlight w:val="none"/>
          <w:lang w:eastAsia="zh-CN"/>
        </w:rPr>
        <w:t>签约项目达</w:t>
      </w:r>
      <w:r>
        <w:rPr>
          <w:rFonts w:hint="eastAsia"/>
          <w:color w:val="auto"/>
          <w:highlight w:val="none"/>
          <w:lang w:val="en-US" w:eastAsia="zh-CN"/>
        </w:rPr>
        <w:t>251个</w:t>
      </w:r>
      <w:r>
        <w:rPr>
          <w:color w:val="auto"/>
          <w:highlight w:val="none"/>
        </w:rPr>
        <w:t>，总投资额达</w:t>
      </w:r>
      <w:r>
        <w:rPr>
          <w:rFonts w:hint="eastAsia"/>
          <w:color w:val="auto"/>
          <w:highlight w:val="none"/>
          <w:lang w:val="en-US" w:eastAsia="zh-CN"/>
        </w:rPr>
        <w:t>1596</w:t>
      </w:r>
      <w:r>
        <w:rPr>
          <w:color w:val="auto"/>
          <w:highlight w:val="none"/>
        </w:rPr>
        <w:t>亿元</w:t>
      </w:r>
      <w:r>
        <w:rPr>
          <w:rFonts w:hint="eastAsia"/>
          <w:color w:val="auto"/>
          <w:highlight w:val="none"/>
        </w:rPr>
        <w:t>，</w:t>
      </w:r>
      <w:r>
        <w:rPr>
          <w:color w:val="auto"/>
          <w:highlight w:val="none"/>
        </w:rPr>
        <w:t>吸引了包括微软、高通、华为、阿里、紫光、海康威视在内的国内外领军企业在南昌进行VR产业研发和应用拓展。</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bCs/>
          <w:color w:val="auto"/>
          <w:highlight w:val="none"/>
        </w:rPr>
      </w:pPr>
      <w:bookmarkStart w:id="36" w:name="_Toc63181167"/>
      <w:bookmarkStart w:id="37" w:name="_Toc917525953"/>
      <w:bookmarkStart w:id="38" w:name="_Toc61619040"/>
      <w:bookmarkStart w:id="39" w:name="_Toc88257124"/>
      <w:r>
        <w:rPr>
          <w:b/>
          <w:bCs/>
          <w:color w:val="auto"/>
          <w:highlight w:val="none"/>
        </w:rPr>
        <w:t>3、联合共建创新平台提升产业化能力</w:t>
      </w:r>
      <w:bookmarkEnd w:id="36"/>
      <w:bookmarkEnd w:id="37"/>
      <w:bookmarkEnd w:id="38"/>
      <w:bookmarkEnd w:id="39"/>
    </w:p>
    <w:p>
      <w:pPr>
        <w:pageBreakBefore w:val="0"/>
        <w:widowControl w:val="0"/>
        <w:kinsoku/>
        <w:wordWrap/>
        <w:overflowPunct/>
        <w:topLinePunct w:val="0"/>
        <w:autoSpaceDE/>
        <w:autoSpaceDN/>
        <w:bidi w:val="0"/>
        <w:adjustRightInd/>
        <w:snapToGrid/>
        <w:spacing w:beforeLines="0" w:afterLines="0" w:line="580" w:lineRule="exact"/>
        <w:textAlignment w:val="auto"/>
        <w:rPr>
          <w:color w:val="auto"/>
          <w:highlight w:val="none"/>
        </w:rPr>
      </w:pPr>
      <w:r>
        <w:rPr>
          <w:color w:val="auto"/>
          <w:highlight w:val="none"/>
        </w:rPr>
        <w:t>“十三五”期间，南昌引进了联想新视界、海康威视等重点企业的研发中心，加强以企业为主体的创新能力提升。</w:t>
      </w:r>
      <w:r>
        <w:rPr>
          <w:rFonts w:hint="eastAsia"/>
          <w:color w:val="auto"/>
          <w:highlight w:val="none"/>
        </w:rPr>
        <w:t>南昌VR研究院成功获批省级VR创新中心，并通过与全国科研院所开展合作、整合国内外顶级行业资源等，成立了由清华、北航、北理工、上海理工的专家学者组成的专家委员会，组建了高规格的虚拟现实制造业创新联盟</w:t>
      </w:r>
      <w:r>
        <w:rPr>
          <w:rFonts w:hint="eastAsia"/>
          <w:color w:val="auto"/>
          <w:highlight w:val="none"/>
          <w:lang w:eastAsia="zh-CN"/>
        </w:rPr>
        <w:t>，</w:t>
      </w:r>
      <w:r>
        <w:rPr>
          <w:rFonts w:hint="eastAsia"/>
          <w:color w:val="auto"/>
          <w:highlight w:val="none"/>
        </w:rPr>
        <w:t>积极创建国家级VR制造业创新中心。</w:t>
      </w:r>
      <w:r>
        <w:rPr>
          <w:color w:val="auto"/>
          <w:highlight w:val="none"/>
        </w:rPr>
        <w:t>实施LED全球合伙人计划，通过“技术+资本+产业园+共享制造生产线”四大开放平台，吸引了江西兆驰、易美芯光等行业龙头企业落户南昌，光谷产业园</w:t>
      </w:r>
      <w:r>
        <w:rPr>
          <w:rFonts w:hint="eastAsia"/>
          <w:color w:val="auto"/>
          <w:highlight w:val="none"/>
          <w:lang w:eastAsia="zh-CN"/>
        </w:rPr>
        <w:t>不断壮大规模</w:t>
      </w:r>
      <w:r>
        <w:rPr>
          <w:color w:val="auto"/>
          <w:highlight w:val="none"/>
        </w:rPr>
        <w:t>。</w:t>
      </w:r>
    </w:p>
    <w:p>
      <w:pPr>
        <w:pageBreakBefore w:val="0"/>
        <w:widowControl w:val="0"/>
        <w:kinsoku/>
        <w:wordWrap/>
        <w:overflowPunct/>
        <w:topLinePunct w:val="0"/>
        <w:autoSpaceDE/>
        <w:autoSpaceDN/>
        <w:bidi w:val="0"/>
        <w:adjustRightInd/>
        <w:snapToGrid/>
        <w:spacing w:beforeLines="0" w:afterLines="0" w:line="580" w:lineRule="exact"/>
        <w:textAlignment w:val="auto"/>
        <w:rPr>
          <w:color w:val="auto"/>
          <w:highlight w:val="none"/>
        </w:rPr>
      </w:pPr>
      <w:r>
        <w:rPr>
          <w:color w:val="auto"/>
          <w:highlight w:val="none"/>
        </w:rPr>
        <w:t>同时，南昌市电子信息产业发展仍然存在两大问题：</w:t>
      </w:r>
      <w:r>
        <w:rPr>
          <w:b/>
          <w:bCs/>
          <w:color w:val="auto"/>
          <w:highlight w:val="none"/>
        </w:rPr>
        <w:t>一是优势产业动能接续不强。</w:t>
      </w:r>
      <w:r>
        <w:rPr>
          <w:color w:val="auto"/>
          <w:highlight w:val="none"/>
        </w:rPr>
        <w:t>目前，南昌市的LED、移动智能终端产业优势集中在制造环节，产品多为中低端类，创新能力不足，高端技术缺乏，核心人才缺失，产业大而不强，许多上游核心技术甚至需要依赖国外，“卡脖子”风险突出，后续发展可能遇到瓶颈。</w:t>
      </w:r>
      <w:r>
        <w:rPr>
          <w:b/>
          <w:bCs/>
          <w:color w:val="auto"/>
          <w:highlight w:val="none"/>
        </w:rPr>
        <w:t>二是产业生态化发展势能不足。</w:t>
      </w:r>
      <w:r>
        <w:rPr>
          <w:color w:val="auto"/>
          <w:highlight w:val="none"/>
        </w:rPr>
        <w:t>具有行业影响力、话语权的生态主导型企业</w:t>
      </w:r>
      <w:r>
        <w:rPr>
          <w:rFonts w:hint="eastAsia"/>
          <w:color w:val="auto"/>
          <w:highlight w:val="none"/>
        </w:rPr>
        <w:t>仍然</w:t>
      </w:r>
      <w:r>
        <w:rPr>
          <w:color w:val="auto"/>
          <w:highlight w:val="none"/>
        </w:rPr>
        <w:t>严重缺乏，移动智能终端产业存在“缺芯少屏”的问题，芯片、屏幕、传感器、镜头等配套严重不足。LED产业虽然实现了全产业链布局，但主要集中在上游芯片和中游封装环节，下游应用环节</w:t>
      </w:r>
      <w:r>
        <w:rPr>
          <w:rFonts w:hint="eastAsia"/>
          <w:color w:val="auto"/>
          <w:highlight w:val="none"/>
        </w:rPr>
        <w:t>严重</w:t>
      </w:r>
      <w:r>
        <w:rPr>
          <w:color w:val="auto"/>
          <w:highlight w:val="none"/>
        </w:rPr>
        <w:t>欠缺。VR产业链尚没有</w:t>
      </w:r>
      <w:r>
        <w:rPr>
          <w:rFonts w:hint="eastAsia"/>
          <w:color w:val="auto"/>
          <w:highlight w:val="none"/>
          <w:lang w:val="en-US" w:eastAsia="zh-CN"/>
        </w:rPr>
        <w:t>完全</w:t>
      </w:r>
      <w:r>
        <w:rPr>
          <w:color w:val="auto"/>
          <w:highlight w:val="none"/>
        </w:rPr>
        <w:t>形成</w:t>
      </w:r>
      <w:r>
        <w:rPr>
          <w:rFonts w:hint="eastAsia"/>
          <w:color w:val="auto"/>
          <w:highlight w:val="none"/>
        </w:rPr>
        <w:t>。</w:t>
      </w:r>
    </w:p>
    <w:bookmarkEnd w:id="7"/>
    <w:p>
      <w:pPr>
        <w:pageBreakBefore w:val="0"/>
        <w:widowControl w:val="0"/>
        <w:kinsoku/>
        <w:wordWrap/>
        <w:overflowPunct/>
        <w:topLinePunct w:val="0"/>
        <w:autoSpaceDE/>
        <w:autoSpaceDN/>
        <w:bidi w:val="0"/>
        <w:adjustRightInd/>
        <w:snapToGrid/>
        <w:spacing w:beforeLines="0" w:afterLines="0" w:line="580" w:lineRule="exact"/>
        <w:textAlignment w:val="auto"/>
        <w:outlineLvl w:val="0"/>
        <w:rPr>
          <w:rFonts w:eastAsia="黑体"/>
          <w:bCs/>
          <w:color w:val="auto"/>
          <w:kern w:val="44"/>
          <w:highlight w:val="none"/>
        </w:rPr>
      </w:pPr>
      <w:bookmarkStart w:id="40" w:name="_Toc88257125"/>
      <w:bookmarkStart w:id="41" w:name="_Toc1749823442"/>
      <w:bookmarkStart w:id="42" w:name="_Toc30639"/>
      <w:r>
        <w:rPr>
          <w:rFonts w:eastAsia="黑体"/>
          <w:bCs/>
          <w:color w:val="auto"/>
          <w:kern w:val="44"/>
          <w:highlight w:val="none"/>
        </w:rPr>
        <w:t>二、“十四五”发展形势</w:t>
      </w:r>
      <w:bookmarkEnd w:id="40"/>
      <w:bookmarkEnd w:id="41"/>
      <w:bookmarkEnd w:id="42"/>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43" w:name="_Toc1492831816"/>
      <w:bookmarkStart w:id="44" w:name="_Toc4614"/>
      <w:bookmarkStart w:id="45" w:name="_Toc88257126"/>
      <w:r>
        <w:rPr>
          <w:rFonts w:eastAsia="楷体_GB2312"/>
          <w:b/>
          <w:bCs/>
          <w:color w:val="auto"/>
          <w:kern w:val="28"/>
          <w:highlight w:val="none"/>
        </w:rPr>
        <w:t>（一）新一代信息技术引领创新为产业发展创造新机遇</w:t>
      </w:r>
      <w:bookmarkEnd w:id="43"/>
      <w:bookmarkEnd w:id="44"/>
      <w:bookmarkEnd w:id="45"/>
    </w:p>
    <w:p>
      <w:pPr>
        <w:pStyle w:val="66"/>
        <w:pageBreakBefore w:val="0"/>
        <w:widowControl w:val="0"/>
        <w:kinsoku/>
        <w:wordWrap/>
        <w:overflowPunct/>
        <w:topLinePunct w:val="0"/>
        <w:autoSpaceDE/>
        <w:autoSpaceDN/>
        <w:bidi w:val="0"/>
        <w:adjustRightInd/>
        <w:snapToGrid/>
        <w:spacing w:beforeLines="0" w:afterLines="0" w:line="580" w:lineRule="exact"/>
        <w:textAlignment w:val="auto"/>
        <w:rPr>
          <w:rFonts w:ascii="Times New Roman" w:hAnsi="Times New Roman"/>
          <w:highlight w:val="none"/>
        </w:rPr>
      </w:pPr>
      <w:r>
        <w:rPr>
          <w:rFonts w:ascii="Times New Roman" w:hAnsi="Times New Roman"/>
          <w:highlight w:val="none"/>
        </w:rPr>
        <w:t>信息技术是当前全球新一轮科技革命和产业变革的主要推动力量。当前，以5G、VR、人工智能、物联网等为代表的新一代信息技术创新活跃、发展迅速，对经济社会各领域的融合赋能作用进一步释放。新基建、数字经济、工业互联网等新业态新热点成为新旧动能转换和经济增长的主要动力源。电子信息领域持续涌现创新亮点，预计热点领域在未来十年将进入新一轮创新活跃期。在新型显示领域，不断涌现mini/micro/硅基OLED等新技术；在移动通信领域，5G移动信息网络加速构建，6G研发加速布局。技术体系愈发呈现开源化、生态化、服务化的演进趋势。在集成电路领域，摩尔定律逼近物理极限，晶圆级集成技术飞速发展，为未来信息技术升级和物理形态重构提供新的可能。在先进计算领域，量子计算、类脑计算等颠覆传统计算存储架构，具备并行计算和指数级可拓展优势。2020年，受新冠肺炎疫情、逆全球化加速、美国大选反复等因素影响，国际货币基金组织（IMF）数次研判全球经济</w:t>
      </w:r>
      <w:r>
        <w:rPr>
          <w:rFonts w:hint="eastAsia" w:ascii="Times New Roman" w:hAnsi="Times New Roman"/>
          <w:highlight w:val="none"/>
        </w:rPr>
        <w:t>处于衰退</w:t>
      </w:r>
      <w:r>
        <w:rPr>
          <w:rFonts w:ascii="Times New Roman" w:hAnsi="Times New Roman"/>
          <w:highlight w:val="none"/>
        </w:rPr>
        <w:t>态势。但与此同时，电子信息制造业保持平稳增长态势，主要产品出货量呈现正增长，充分展现了电子信息产业发展韧性和活力。</w:t>
      </w:r>
    </w:p>
    <w:p>
      <w:pPr>
        <w:pStyle w:val="66"/>
        <w:pageBreakBefore w:val="0"/>
        <w:widowControl w:val="0"/>
        <w:kinsoku/>
        <w:wordWrap/>
        <w:overflowPunct/>
        <w:topLinePunct w:val="0"/>
        <w:autoSpaceDE/>
        <w:autoSpaceDN/>
        <w:bidi w:val="0"/>
        <w:adjustRightInd/>
        <w:snapToGrid/>
        <w:spacing w:beforeLines="0" w:afterLines="0" w:line="580" w:lineRule="exact"/>
        <w:textAlignment w:val="auto"/>
        <w:rPr>
          <w:rFonts w:ascii="Times New Roman" w:hAnsi="Times New Roman"/>
          <w:highlight w:val="none"/>
        </w:rPr>
      </w:pPr>
      <w:r>
        <w:rPr>
          <w:rFonts w:ascii="Times New Roman" w:hAnsi="Times New Roman"/>
          <w:highlight w:val="none"/>
        </w:rPr>
        <w:t>对南昌市而言，着力发展创新活跃、技术密集、带动性强的电子信息产业，是推动南昌市经济发展迈向中高端的重要举措。在信息技术引领的新一轮科技革命和产业变革浪潮中，南昌市可以抢抓三大“换道超车”新机遇：一是成熟市场发展放缓，但是电子信息技术的软硬件底层架构正在酝酿重构，为南昌市跻身传统成熟领域提供难得契机。二是新兴热点领域创新活跃，发展日新月异，南昌市有望以较强的产业综合实力抢占竞争先机。三是信息技术的开源化趋势、计算普惠的推广，为南昌市参与前沿领域创新提供了更丰沃的土壤。</w:t>
      </w:r>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46" w:name="_Toc144905820"/>
      <w:bookmarkStart w:id="47" w:name="_Toc88257127"/>
      <w:bookmarkStart w:id="48" w:name="_Toc1054"/>
      <w:r>
        <w:rPr>
          <w:rFonts w:eastAsia="楷体_GB2312"/>
          <w:b/>
          <w:bCs/>
          <w:color w:val="auto"/>
          <w:kern w:val="28"/>
          <w:highlight w:val="none"/>
        </w:rPr>
        <w:t>（二）高质量发展对电子信息产业提出新要求</w:t>
      </w:r>
      <w:bookmarkEnd w:id="46"/>
      <w:bookmarkEnd w:id="47"/>
      <w:bookmarkEnd w:id="48"/>
    </w:p>
    <w:p>
      <w:pPr>
        <w:pStyle w:val="66"/>
        <w:pageBreakBefore w:val="0"/>
        <w:widowControl w:val="0"/>
        <w:kinsoku/>
        <w:wordWrap/>
        <w:overflowPunct/>
        <w:topLinePunct w:val="0"/>
        <w:autoSpaceDE/>
        <w:autoSpaceDN/>
        <w:bidi w:val="0"/>
        <w:adjustRightInd/>
        <w:snapToGrid/>
        <w:spacing w:beforeLines="0" w:afterLines="0" w:line="580" w:lineRule="exact"/>
        <w:textAlignment w:val="auto"/>
        <w:rPr>
          <w:rFonts w:ascii="Times New Roman" w:hAnsi="Times New Roman"/>
          <w:szCs w:val="32"/>
          <w:highlight w:val="none"/>
        </w:rPr>
      </w:pPr>
      <w:r>
        <w:rPr>
          <w:rFonts w:ascii="Times New Roman" w:hAnsi="Times New Roman"/>
          <w:szCs w:val="32"/>
          <w:highlight w:val="none"/>
        </w:rPr>
        <w:t>电子信息产业是我国转变经济发展模式、增强产业竞争实力的重要支撑。经过多年发展，我国电子信息产业总体上已经形成相对完整的产业链，主要电子产品产量位居全球前列。但是，我国在集成电路</w:t>
      </w:r>
      <w:r>
        <w:rPr>
          <w:rFonts w:hint="eastAsia" w:ascii="Times New Roman" w:hAnsi="Times New Roman"/>
          <w:szCs w:val="32"/>
          <w:highlight w:val="none"/>
        </w:rPr>
        <w:t>、</w:t>
      </w:r>
      <w:r>
        <w:rPr>
          <w:rFonts w:ascii="Times New Roman" w:hAnsi="Times New Roman"/>
          <w:szCs w:val="32"/>
          <w:highlight w:val="none"/>
        </w:rPr>
        <w:t>关键元器件</w:t>
      </w:r>
      <w:r>
        <w:rPr>
          <w:rFonts w:hint="eastAsia" w:ascii="Times New Roman" w:hAnsi="Times New Roman"/>
          <w:szCs w:val="32"/>
          <w:highlight w:val="none"/>
        </w:rPr>
        <w:t>、</w:t>
      </w:r>
      <w:r>
        <w:rPr>
          <w:rFonts w:ascii="Times New Roman" w:hAnsi="Times New Roman"/>
          <w:szCs w:val="32"/>
          <w:highlight w:val="none"/>
        </w:rPr>
        <w:t>电子材料</w:t>
      </w:r>
      <w:r>
        <w:rPr>
          <w:rFonts w:hint="eastAsia" w:ascii="Times New Roman" w:hAnsi="Times New Roman"/>
          <w:szCs w:val="32"/>
          <w:highlight w:val="none"/>
        </w:rPr>
        <w:t>、</w:t>
      </w:r>
      <w:r>
        <w:rPr>
          <w:rFonts w:ascii="Times New Roman" w:hAnsi="Times New Roman"/>
          <w:szCs w:val="32"/>
          <w:highlight w:val="none"/>
        </w:rPr>
        <w:t>关键基础软件</w:t>
      </w:r>
      <w:r>
        <w:rPr>
          <w:rFonts w:hint="eastAsia" w:ascii="Times New Roman" w:hAnsi="Times New Roman"/>
          <w:szCs w:val="32"/>
          <w:highlight w:val="none"/>
        </w:rPr>
        <w:t>、</w:t>
      </w:r>
      <w:r>
        <w:rPr>
          <w:rFonts w:ascii="Times New Roman" w:hAnsi="Times New Roman"/>
          <w:szCs w:val="32"/>
          <w:highlight w:val="none"/>
        </w:rPr>
        <w:t>关键生产装备等重要环节自给能力不足，存在“卡脖子”难题，对外贸市场依赖度较高，“两头在外”问题较为明显。当前，我国已转向高质量发展阶段，“十四五”开启</w:t>
      </w:r>
      <w:r>
        <w:rPr>
          <w:rFonts w:hint="eastAsia" w:ascii="Times New Roman" w:hAnsi="Times New Roman"/>
          <w:szCs w:val="32"/>
          <w:highlight w:val="none"/>
          <w:lang w:eastAsia="zh-CN"/>
        </w:rPr>
        <w:t>了</w:t>
      </w:r>
      <w:r>
        <w:rPr>
          <w:rFonts w:ascii="Times New Roman" w:hAnsi="Times New Roman"/>
          <w:szCs w:val="32"/>
          <w:highlight w:val="none"/>
        </w:rPr>
        <w:t>全面建设社会主义现代化国家新征程，必然对电子信息产业发展提出新要求。新形势下，单纯追求产能上规模的粗放发展思路有悖高质量发展的</w:t>
      </w:r>
      <w:r>
        <w:rPr>
          <w:rFonts w:hint="eastAsia" w:ascii="Times New Roman" w:hAnsi="Times New Roman"/>
          <w:szCs w:val="32"/>
          <w:highlight w:val="none"/>
        </w:rPr>
        <w:t>内涵</w:t>
      </w:r>
      <w:r>
        <w:rPr>
          <w:rFonts w:hint="eastAsia" w:ascii="Times New Roman" w:hAnsi="Times New Roman"/>
          <w:szCs w:val="32"/>
          <w:highlight w:val="none"/>
          <w:lang w:eastAsia="zh-CN"/>
        </w:rPr>
        <w:t>。我们</w:t>
      </w:r>
      <w:r>
        <w:rPr>
          <w:rFonts w:ascii="Times New Roman" w:hAnsi="Times New Roman"/>
          <w:szCs w:val="32"/>
          <w:highlight w:val="none"/>
        </w:rPr>
        <w:t>必须坚持改革创新的核心地位，着力提升发展质量效益，以单位亩产论英雄。党的十九届五中全会提出要补短板、锻长板，推动产业基础高级化、产业链现代化，提升产业链供应链竞争力。对于电子信息领域</w:t>
      </w:r>
      <w:r>
        <w:rPr>
          <w:rFonts w:hint="eastAsia" w:ascii="Times New Roman" w:hAnsi="Times New Roman"/>
          <w:szCs w:val="32"/>
          <w:highlight w:val="none"/>
          <w:lang w:eastAsia="zh-CN"/>
        </w:rPr>
        <w:t>而言</w:t>
      </w:r>
      <w:r>
        <w:rPr>
          <w:rFonts w:ascii="Times New Roman" w:hAnsi="Times New Roman"/>
          <w:szCs w:val="32"/>
          <w:highlight w:val="none"/>
        </w:rPr>
        <w:t>，既要坚持自主创新，突破“卡脖子”关键技术，切实提升产品附加值水平，</w:t>
      </w:r>
      <w:r>
        <w:rPr>
          <w:rFonts w:hint="eastAsia" w:ascii="Times New Roman" w:hAnsi="Times New Roman"/>
          <w:szCs w:val="32"/>
          <w:highlight w:val="none"/>
          <w:lang w:eastAsia="zh-CN"/>
        </w:rPr>
        <w:t>着力</w:t>
      </w:r>
      <w:r>
        <w:rPr>
          <w:rFonts w:ascii="Times New Roman" w:hAnsi="Times New Roman"/>
          <w:szCs w:val="32"/>
          <w:highlight w:val="none"/>
        </w:rPr>
        <w:t>增强企业竞争力；又要</w:t>
      </w:r>
      <w:r>
        <w:rPr>
          <w:rFonts w:hint="eastAsia" w:ascii="Times New Roman" w:hAnsi="Times New Roman"/>
          <w:szCs w:val="32"/>
          <w:highlight w:val="none"/>
          <w:lang w:eastAsia="zh-CN"/>
        </w:rPr>
        <w:t>坚持</w:t>
      </w:r>
      <w:r>
        <w:rPr>
          <w:rFonts w:ascii="Times New Roman" w:hAnsi="Times New Roman"/>
          <w:szCs w:val="32"/>
          <w:highlight w:val="none"/>
        </w:rPr>
        <w:t>扩大开放，加强区域协同，积极融入区域产业分工合作生态体系，助推国内大循环为主、国际国内双循环相互促进的新发展格局构建。</w:t>
      </w:r>
    </w:p>
    <w:p>
      <w:pPr>
        <w:pStyle w:val="66"/>
        <w:pageBreakBefore w:val="0"/>
        <w:widowControl w:val="0"/>
        <w:kinsoku/>
        <w:wordWrap/>
        <w:overflowPunct/>
        <w:topLinePunct w:val="0"/>
        <w:autoSpaceDE/>
        <w:autoSpaceDN/>
        <w:bidi w:val="0"/>
        <w:adjustRightInd/>
        <w:snapToGrid/>
        <w:spacing w:beforeLines="0" w:afterLines="0" w:line="580" w:lineRule="exact"/>
        <w:textAlignment w:val="auto"/>
        <w:rPr>
          <w:rFonts w:ascii="Times New Roman" w:hAnsi="Times New Roman"/>
          <w:szCs w:val="32"/>
          <w:highlight w:val="none"/>
        </w:rPr>
      </w:pPr>
      <w:r>
        <w:rPr>
          <w:rFonts w:ascii="Times New Roman" w:hAnsi="Times New Roman"/>
          <w:szCs w:val="32"/>
          <w:highlight w:val="none"/>
        </w:rPr>
        <w:t>对南昌市而言，高质量发展的新要求为实现电子信息产业跨越式发展提供了战略性指引。一是着力提升创新能力。积极培育新技术新产品新业态，增强企业单位亩产效益，打造技术和知识密集度高的先进电子信息产业集群。二是高度重视数据要素对产业发展的支撑作用。加强新型数字基础设施的系统谋划和前瞻性布局，加速战略性前瞻性数字核心技术突破。三是要推进电子信息产业和各行业深度融合。持续推动新一代信息技术在各领域场景的创新应用，加快发展现代信息技术服务业，助力现代化经济体系建设。</w:t>
      </w:r>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49" w:name="_Toc15153"/>
      <w:bookmarkStart w:id="50" w:name="_Toc88257128"/>
      <w:bookmarkStart w:id="51" w:name="_Toc137797875"/>
      <w:bookmarkStart w:id="52" w:name="_Toc2285"/>
      <w:r>
        <w:rPr>
          <w:rFonts w:eastAsia="楷体_GB2312"/>
          <w:b/>
          <w:bCs/>
          <w:color w:val="auto"/>
          <w:kern w:val="28"/>
          <w:highlight w:val="none"/>
        </w:rPr>
        <w:t>（三）外部复杂环境使电子信息产业面临不确定性挑战</w:t>
      </w:r>
      <w:bookmarkEnd w:id="49"/>
      <w:bookmarkEnd w:id="50"/>
      <w:bookmarkEnd w:id="51"/>
    </w:p>
    <w:bookmarkEnd w:id="52"/>
    <w:p>
      <w:pPr>
        <w:pStyle w:val="66"/>
        <w:pageBreakBefore w:val="0"/>
        <w:widowControl w:val="0"/>
        <w:kinsoku/>
        <w:wordWrap/>
        <w:overflowPunct/>
        <w:topLinePunct w:val="0"/>
        <w:autoSpaceDE/>
        <w:autoSpaceDN/>
        <w:bidi w:val="0"/>
        <w:adjustRightInd/>
        <w:snapToGrid/>
        <w:spacing w:beforeLines="0" w:afterLines="0" w:line="580" w:lineRule="exact"/>
        <w:textAlignment w:val="auto"/>
        <w:rPr>
          <w:rFonts w:ascii="Times New Roman" w:hAnsi="Times New Roman"/>
          <w:szCs w:val="32"/>
          <w:highlight w:val="none"/>
        </w:rPr>
      </w:pPr>
      <w:r>
        <w:rPr>
          <w:rFonts w:ascii="Times New Roman" w:hAnsi="Times New Roman"/>
          <w:szCs w:val="32"/>
          <w:highlight w:val="none"/>
        </w:rPr>
        <w:t>当前，世界经济曲折低迷、发展动能不足，单边主义、保护主义、霸权主义抬头。总体来说，我国电子信息产业将长期面临复杂的国际环境。</w:t>
      </w:r>
      <w:r>
        <w:rPr>
          <w:rFonts w:ascii="Times New Roman" w:hAnsi="Times New Roman"/>
          <w:bCs/>
          <w:szCs w:val="32"/>
          <w:highlight w:val="none"/>
        </w:rPr>
        <w:t>一方面，围绕新一代信息技术产业的全球竞争日趋激烈，同时，贸易保护主义抬头，</w:t>
      </w:r>
      <w:r>
        <w:rPr>
          <w:rFonts w:ascii="Times New Roman" w:hAnsi="Times New Roman"/>
          <w:szCs w:val="32"/>
          <w:highlight w:val="none"/>
        </w:rPr>
        <w:t>地缘政治对抗深刻影响了电子信息产业的国际经贸格局，全球产业链供应链体系调整呈现加速态势。特别是2018年以来中美贸易摩擦不断升级，美加大对我高新技术产业的遏制力度，将华为、中兴等电子信息骨干企业列入出口管制“实体清单”。此外，新冠疫情的爆发加剧了发达国家对本土产业链“空心化”的担忧，美国、日本等国均在推进制造业回迁。</w:t>
      </w:r>
      <w:r>
        <w:rPr>
          <w:rFonts w:ascii="Times New Roman" w:hAnsi="Times New Roman"/>
          <w:bCs/>
          <w:szCs w:val="32"/>
          <w:highlight w:val="none"/>
        </w:rPr>
        <w:t>另一方面，全球化、多边主义仍将是未来产业发展的主流，中国参与全球产业链供应链的程度越来越深。</w:t>
      </w:r>
      <w:r>
        <w:rPr>
          <w:rFonts w:ascii="Times New Roman" w:hAnsi="Times New Roman"/>
          <w:szCs w:val="32"/>
          <w:highlight w:val="none"/>
        </w:rPr>
        <w:t>我国稳定的市场发展环境、各行业展现的创新活力，以及在抗击新冠疫情中展现的强大应对能力和经济发展韧性，都凸显了我国对比其他新兴市场的显著优势。随着“一带一路”倡议持续推进，中国与沿线国家在电子信息等领域国际合作不断加强，越来越多中国企业“走出去”开拓海外市场空间。</w:t>
      </w:r>
    </w:p>
    <w:p>
      <w:pPr>
        <w:pStyle w:val="66"/>
        <w:pageBreakBefore w:val="0"/>
        <w:widowControl w:val="0"/>
        <w:kinsoku/>
        <w:wordWrap/>
        <w:overflowPunct/>
        <w:topLinePunct w:val="0"/>
        <w:autoSpaceDE/>
        <w:autoSpaceDN/>
        <w:bidi w:val="0"/>
        <w:adjustRightInd/>
        <w:snapToGrid/>
        <w:spacing w:beforeLines="0" w:afterLines="0" w:line="580" w:lineRule="exact"/>
        <w:textAlignment w:val="auto"/>
        <w:rPr>
          <w:rFonts w:ascii="Times New Roman" w:hAnsi="Times New Roman"/>
          <w:szCs w:val="32"/>
          <w:highlight w:val="none"/>
        </w:rPr>
      </w:pPr>
      <w:r>
        <w:rPr>
          <w:rFonts w:ascii="Times New Roman" w:hAnsi="Times New Roman"/>
          <w:szCs w:val="32"/>
          <w:highlight w:val="none"/>
        </w:rPr>
        <w:t>对南昌市而言，对于不确定性带来的挑战，积极应对也可转危为机。一方面，中美博弈持续升级背景下，我国企业坚定技术自主创新发展道路，加强在国内布局，南昌市可以借此尽快提升在国内电子信息产业链的地位。另一方面，跨国企业都在加速全球化布局以对冲风险，南昌市可以积极打造国际制造业基地，在全球电子信息产业链和创新网络中跻占一席之地。</w:t>
      </w:r>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firstLine="640"/>
        <w:textAlignment w:val="auto"/>
        <w:rPr>
          <w:rFonts w:eastAsia="仿宋_GB2312"/>
          <w:b w:val="0"/>
          <w:color w:val="auto"/>
          <w:highlight w:val="none"/>
        </w:rPr>
      </w:pPr>
      <w:bookmarkStart w:id="53" w:name="_Toc15318"/>
      <w:bookmarkStart w:id="54" w:name="_Toc315894641"/>
      <w:bookmarkStart w:id="55" w:name="_Toc88257129"/>
      <w:bookmarkStart w:id="56" w:name="_Toc18120"/>
      <w:r>
        <w:rPr>
          <w:b w:val="0"/>
          <w:color w:val="auto"/>
          <w:highlight w:val="none"/>
        </w:rPr>
        <w:t>三、总体要求</w:t>
      </w:r>
      <w:bookmarkEnd w:id="53"/>
      <w:bookmarkEnd w:id="54"/>
      <w:bookmarkEnd w:id="55"/>
      <w:bookmarkEnd w:id="56"/>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57" w:name="_Toc88257130"/>
      <w:bookmarkStart w:id="58" w:name="_Toc1476228146"/>
      <w:bookmarkStart w:id="59" w:name="_Toc7799"/>
      <w:r>
        <w:rPr>
          <w:rFonts w:eastAsia="楷体_GB2312"/>
          <w:b/>
          <w:bCs/>
          <w:color w:val="auto"/>
          <w:kern w:val="28"/>
          <w:highlight w:val="none"/>
        </w:rPr>
        <w:t>（一）指导思想</w:t>
      </w:r>
      <w:bookmarkEnd w:id="57"/>
      <w:bookmarkEnd w:id="58"/>
      <w:bookmarkEnd w:id="59"/>
    </w:p>
    <w:p>
      <w:pPr>
        <w:pStyle w:val="66"/>
        <w:pageBreakBefore w:val="0"/>
        <w:widowControl w:val="0"/>
        <w:kinsoku/>
        <w:wordWrap/>
        <w:overflowPunct/>
        <w:topLinePunct w:val="0"/>
        <w:autoSpaceDE/>
        <w:autoSpaceDN/>
        <w:bidi w:val="0"/>
        <w:adjustRightInd/>
        <w:snapToGrid/>
        <w:spacing w:beforeLines="0" w:afterLines="0" w:line="580" w:lineRule="exact"/>
        <w:textAlignment w:val="auto"/>
        <w:rPr>
          <w:rFonts w:ascii="Times New Roman" w:hAnsi="Times New Roman"/>
          <w:szCs w:val="32"/>
          <w:highlight w:val="none"/>
        </w:rPr>
      </w:pPr>
      <w:r>
        <w:rPr>
          <w:rFonts w:ascii="Times New Roman" w:hAnsi="Times New Roman"/>
          <w:szCs w:val="32"/>
          <w:highlight w:val="none"/>
        </w:rPr>
        <w:t>以习近平新时代中国特色社会主义思想为指导，深入贯彻落实</w:t>
      </w:r>
      <w:r>
        <w:rPr>
          <w:rFonts w:hint="eastAsia" w:ascii="Times New Roman" w:hAnsi="Times New Roman"/>
          <w:szCs w:val="32"/>
          <w:highlight w:val="none"/>
        </w:rPr>
        <w:t>《江西省国民经济和社会发展第十四个五年规划和二〇三五年远景目标纲要》</w:t>
      </w:r>
      <w:r>
        <w:rPr>
          <w:rFonts w:hint="eastAsia" w:hAnsi="仿宋_GB2312" w:cs="仿宋_GB2312"/>
          <w:szCs w:val="32"/>
          <w:highlight w:val="none"/>
        </w:rPr>
        <w:t>《江西省</w:t>
      </w:r>
      <w:r>
        <w:rPr>
          <w:rFonts w:ascii="Times New Roman" w:hAnsi="Times New Roman"/>
          <w:szCs w:val="32"/>
          <w:highlight w:val="none"/>
        </w:rPr>
        <w:t>“十四五”电子信息产业高质量发展规划》等战略部署，坚持高质量跨越式发展首要战略，</w:t>
      </w:r>
      <w:r>
        <w:rPr>
          <w:rFonts w:hint="eastAsia"/>
          <w:highlight w:val="none"/>
        </w:rPr>
        <w:t>立足新发展阶段，贯彻新发展理念，构建新发展格局，</w:t>
      </w:r>
      <w:r>
        <w:rPr>
          <w:rFonts w:ascii="Times New Roman" w:hAnsi="Times New Roman"/>
          <w:szCs w:val="32"/>
          <w:highlight w:val="none"/>
        </w:rPr>
        <w:t>进一步以深化供给侧结构性改革为主线，立足制造基础优势，补充延伸软硬件产业链，构建完善“</w:t>
      </w:r>
      <w:r>
        <w:rPr>
          <w:rFonts w:hint="eastAsia" w:ascii="Times New Roman" w:hAnsi="Times New Roman"/>
          <w:szCs w:val="32"/>
          <w:highlight w:val="none"/>
          <w:lang w:val="en-US" w:eastAsia="zh-CN"/>
        </w:rPr>
        <w:t>4</w:t>
      </w:r>
      <w:r>
        <w:rPr>
          <w:rFonts w:ascii="Times New Roman" w:hAnsi="Times New Roman"/>
          <w:szCs w:val="32"/>
          <w:highlight w:val="none"/>
        </w:rPr>
        <w:t>+N”电子信息产业体系，以集聚创新资源、打造产业生态、推进产城融合为着力点，提升创新链、产业链、资金链、政策链、人才链“五链”融合水平，推动南昌市电子信息产业突破万亿级规模大关，着力打造具有全国影响力的专业化、特色化电子信息产业集群。</w:t>
      </w:r>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60" w:name="_Toc1619"/>
      <w:bookmarkStart w:id="61" w:name="_Toc710602372"/>
      <w:bookmarkStart w:id="62" w:name="_Toc88257131"/>
      <w:r>
        <w:rPr>
          <w:rFonts w:eastAsia="楷体_GB2312"/>
          <w:b/>
          <w:bCs/>
          <w:color w:val="auto"/>
          <w:kern w:val="28"/>
          <w:highlight w:val="none"/>
        </w:rPr>
        <w:t>（二）基本原则</w:t>
      </w:r>
      <w:bookmarkEnd w:id="60"/>
      <w:bookmarkEnd w:id="61"/>
      <w:bookmarkEnd w:id="62"/>
      <w:r>
        <w:rPr>
          <w:rFonts w:eastAsia="楷体_GB2312"/>
          <w:b/>
          <w:bCs/>
          <w:color w:val="auto"/>
          <w:kern w:val="28"/>
          <w:highlight w:val="none"/>
        </w:rPr>
        <w:tab/>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rPr>
          <w:color w:val="auto"/>
          <w:highlight w:val="none"/>
        </w:rPr>
      </w:pPr>
      <w:r>
        <w:rPr>
          <w:b/>
          <w:bCs/>
          <w:color w:val="auto"/>
          <w:highlight w:val="none"/>
        </w:rPr>
        <w:t>创新驱动</w:t>
      </w:r>
      <w:r>
        <w:rPr>
          <w:color w:val="auto"/>
          <w:highlight w:val="none"/>
        </w:rPr>
        <w:t>。紧跟新一代信息技术持续演进趋势，加快增强LED、元器件等领域自主创新能力，以国家实验室、制造业创新中心等载体，推动电子信息产业共性技术创新，确立全省信息技术创新高地。</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rPr>
          <w:color w:val="auto"/>
          <w:highlight w:val="none"/>
        </w:rPr>
      </w:pPr>
      <w:r>
        <w:rPr>
          <w:b/>
          <w:color w:val="auto"/>
          <w:highlight w:val="none"/>
        </w:rPr>
        <w:t>优势引领。</w:t>
      </w:r>
      <w:r>
        <w:rPr>
          <w:color w:val="auto"/>
          <w:highlight w:val="none"/>
        </w:rPr>
        <w:t>集中优势资源，重点突破发展潜力大、带动面广、特色突出的产业，立足移动智能终端、LED、VR等产业优势，发挥重点园区和优势区县示范引领作用，带动产业整体提升。</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rPr>
          <w:color w:val="auto"/>
          <w:highlight w:val="none"/>
        </w:rPr>
      </w:pPr>
      <w:r>
        <w:rPr>
          <w:b/>
          <w:color w:val="auto"/>
          <w:highlight w:val="none"/>
        </w:rPr>
        <w:t>生态协同。</w:t>
      </w:r>
      <w:r>
        <w:rPr>
          <w:color w:val="auto"/>
          <w:highlight w:val="none"/>
        </w:rPr>
        <w:t>支持企业通过产业链上下游加强协同，</w:t>
      </w:r>
      <w:r>
        <w:rPr>
          <w:rFonts w:hint="eastAsia"/>
          <w:color w:val="auto"/>
          <w:highlight w:val="none"/>
        </w:rPr>
        <w:t>加大对重点产业链的投资拉动，</w:t>
      </w:r>
      <w:r>
        <w:rPr>
          <w:color w:val="auto"/>
          <w:highlight w:val="none"/>
        </w:rPr>
        <w:t>积极引进国际龙头企业，构建产业生态，积极参与国内产业大循环体系构建。</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rPr>
          <w:b/>
          <w:color w:val="auto"/>
          <w:highlight w:val="none"/>
        </w:rPr>
      </w:pPr>
      <w:r>
        <w:rPr>
          <w:b/>
          <w:color w:val="auto"/>
          <w:highlight w:val="none"/>
        </w:rPr>
        <w:t>产城融合。</w:t>
      </w:r>
      <w:r>
        <w:rPr>
          <w:bCs/>
          <w:color w:val="auto"/>
          <w:highlight w:val="none"/>
        </w:rPr>
        <w:t>以重点产业园区为载体，推进产城融合发展，将电子信息产业与城市发展、就业、人居紧密结合，鼓励产业园区空间的新一代信息技术应用，探索生产生活协调发展模式，实现寓产于城、寓城于产。</w:t>
      </w:r>
    </w:p>
    <w:p>
      <w:pPr>
        <w:pageBreakBefore w:val="0"/>
        <w:widowControl w:val="0"/>
        <w:kinsoku/>
        <w:wordWrap/>
        <w:overflowPunct/>
        <w:topLinePunct w:val="0"/>
        <w:autoSpaceDE/>
        <w:autoSpaceDN/>
        <w:bidi w:val="0"/>
        <w:adjustRightInd/>
        <w:snapToGrid/>
        <w:spacing w:beforeLines="0" w:afterLines="0" w:line="580" w:lineRule="exact"/>
        <w:ind w:firstLine="643"/>
        <w:jc w:val="left"/>
        <w:textAlignment w:val="auto"/>
        <w:outlineLvl w:val="1"/>
        <w:rPr>
          <w:rFonts w:eastAsia="楷体_GB2312"/>
          <w:b/>
          <w:bCs/>
          <w:color w:val="auto"/>
          <w:kern w:val="28"/>
          <w:highlight w:val="none"/>
        </w:rPr>
      </w:pPr>
      <w:bookmarkStart w:id="63" w:name="_Toc88257132"/>
      <w:bookmarkStart w:id="64" w:name="_Toc10036"/>
      <w:bookmarkStart w:id="65" w:name="_Toc1055432164"/>
      <w:r>
        <w:rPr>
          <w:rFonts w:eastAsia="楷体_GB2312"/>
          <w:b/>
          <w:bCs/>
          <w:color w:val="auto"/>
          <w:kern w:val="28"/>
          <w:highlight w:val="none"/>
        </w:rPr>
        <w:t>（三）发展目标</w:t>
      </w:r>
      <w:bookmarkEnd w:id="63"/>
      <w:bookmarkEnd w:id="64"/>
      <w:bookmarkEnd w:id="65"/>
      <w:r>
        <w:rPr>
          <w:rFonts w:eastAsia="楷体_GB2312"/>
          <w:b/>
          <w:bCs/>
          <w:color w:val="auto"/>
          <w:kern w:val="28"/>
          <w:highlight w:val="none"/>
        </w:rPr>
        <w:tab/>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outlineLvl w:val="2"/>
        <w:rPr>
          <w:b/>
          <w:color w:val="auto"/>
          <w:highlight w:val="none"/>
        </w:rPr>
      </w:pPr>
      <w:bookmarkStart w:id="66" w:name="_Toc1342896405"/>
      <w:bookmarkStart w:id="67" w:name="_Toc88257133"/>
      <w:bookmarkStart w:id="68" w:name="_Toc25634"/>
      <w:bookmarkStart w:id="69" w:name="_Toc63181176"/>
      <w:bookmarkStart w:id="70" w:name="_Toc61619049"/>
      <w:r>
        <w:rPr>
          <w:b/>
          <w:color w:val="auto"/>
          <w:highlight w:val="none"/>
        </w:rPr>
        <w:t>1、整体目标</w:t>
      </w:r>
      <w:bookmarkEnd w:id="66"/>
      <w:bookmarkEnd w:id="67"/>
      <w:bookmarkEnd w:id="68"/>
      <w:bookmarkEnd w:id="69"/>
      <w:bookmarkEnd w:id="70"/>
    </w:p>
    <w:p>
      <w:pPr>
        <w:pageBreakBefore w:val="0"/>
        <w:widowControl w:val="0"/>
        <w:kinsoku/>
        <w:wordWrap/>
        <w:overflowPunct/>
        <w:topLinePunct w:val="0"/>
        <w:autoSpaceDE/>
        <w:autoSpaceDN/>
        <w:bidi w:val="0"/>
        <w:adjustRightInd/>
        <w:snapToGrid/>
        <w:spacing w:beforeLines="0" w:afterLines="0" w:line="580" w:lineRule="exact"/>
        <w:textAlignment w:val="auto"/>
        <w:rPr>
          <w:color w:val="auto"/>
          <w:highlight w:val="none"/>
        </w:rPr>
      </w:pPr>
      <w:r>
        <w:rPr>
          <w:color w:val="auto"/>
          <w:highlight w:val="none"/>
        </w:rPr>
        <w:t>立足我市电子信息</w:t>
      </w:r>
      <w:r>
        <w:rPr>
          <w:rFonts w:hint="eastAsia"/>
          <w:color w:val="auto"/>
          <w:highlight w:val="none"/>
        </w:rPr>
        <w:t>制造</w:t>
      </w:r>
      <w:r>
        <w:rPr>
          <w:color w:val="auto"/>
          <w:highlight w:val="none"/>
        </w:rPr>
        <w:t>基础优势，以产业链链长制为引领，</w:t>
      </w:r>
      <w:r>
        <w:rPr>
          <w:rFonts w:hint="eastAsia"/>
          <w:color w:val="auto"/>
          <w:highlight w:val="none"/>
        </w:rPr>
        <w:t>全力</w:t>
      </w:r>
      <w:r>
        <w:rPr>
          <w:color w:val="auto"/>
          <w:highlight w:val="none"/>
        </w:rPr>
        <w:t>聚焦移动智能终端、LED、VR</w:t>
      </w:r>
      <w:r>
        <w:rPr>
          <w:rFonts w:hint="eastAsia"/>
          <w:color w:val="auto"/>
          <w:highlight w:val="none"/>
          <w:lang w:eastAsia="zh-CN"/>
        </w:rPr>
        <w:t>、</w:t>
      </w:r>
      <w:r>
        <w:rPr>
          <w:rFonts w:hint="eastAsia"/>
          <w:color w:val="auto"/>
          <w:highlight w:val="none"/>
          <w:lang w:val="en-US" w:eastAsia="zh-CN"/>
        </w:rPr>
        <w:t>5G</w:t>
      </w:r>
      <w:r>
        <w:rPr>
          <w:rFonts w:hint="eastAsia"/>
          <w:color w:val="auto"/>
          <w:highlight w:val="none"/>
        </w:rPr>
        <w:t>等“</w:t>
      </w:r>
      <w:r>
        <w:rPr>
          <w:rFonts w:hint="eastAsia"/>
          <w:color w:val="auto"/>
          <w:highlight w:val="none"/>
          <w:lang w:val="en-US" w:eastAsia="zh-CN"/>
        </w:rPr>
        <w:t>4</w:t>
      </w:r>
      <w:r>
        <w:rPr>
          <w:rFonts w:hint="eastAsia"/>
          <w:color w:val="auto"/>
          <w:highlight w:val="none"/>
        </w:rPr>
        <w:t>”个主导优势产业，探索发展新型显示、</w:t>
      </w:r>
      <w:r>
        <w:rPr>
          <w:rFonts w:hint="eastAsia"/>
          <w:color w:val="auto"/>
          <w:highlight w:val="none"/>
          <w:lang w:eastAsia="zh-CN"/>
        </w:rPr>
        <w:t>电子材料、</w:t>
      </w:r>
      <w:r>
        <w:rPr>
          <w:rFonts w:hint="eastAsia"/>
          <w:color w:val="auto"/>
          <w:highlight w:val="none"/>
        </w:rPr>
        <w:t>物联网</w:t>
      </w:r>
      <w:r>
        <w:rPr>
          <w:color w:val="auto"/>
          <w:highlight w:val="none"/>
        </w:rPr>
        <w:t>等</w:t>
      </w:r>
      <w:r>
        <w:rPr>
          <w:rFonts w:hint="eastAsia"/>
          <w:color w:val="auto"/>
          <w:highlight w:val="none"/>
        </w:rPr>
        <w:t>“N”个新兴电子信息产业</w:t>
      </w:r>
      <w:r>
        <w:rPr>
          <w:color w:val="auto"/>
          <w:highlight w:val="none"/>
        </w:rPr>
        <w:t>，打造“中部电子信息重镇” “国家级电子信息制造基地”和“世界级VR中心”。</w:t>
      </w:r>
    </w:p>
    <w:p>
      <w:pPr>
        <w:pStyle w:val="10"/>
        <w:pageBreakBefore w:val="0"/>
        <w:widowControl w:val="0"/>
        <w:kinsoku/>
        <w:wordWrap/>
        <w:overflowPunct/>
        <w:topLinePunct w:val="0"/>
        <w:autoSpaceDE/>
        <w:autoSpaceDN/>
        <w:bidi w:val="0"/>
        <w:adjustRightInd/>
        <w:snapToGrid/>
        <w:spacing w:beforeLines="0" w:afterLines="0" w:line="580" w:lineRule="exact"/>
        <w:ind w:firstLine="643"/>
        <w:textAlignment w:val="auto"/>
        <w:rPr>
          <w:color w:val="auto"/>
          <w:highlight w:val="none"/>
        </w:rPr>
      </w:pPr>
      <w:r>
        <w:rPr>
          <w:b/>
          <w:color w:val="auto"/>
          <w:highlight w:val="none"/>
        </w:rPr>
        <w:t>“十四五”目标：</w:t>
      </w:r>
      <w:r>
        <w:rPr>
          <w:color w:val="auto"/>
          <w:highlight w:val="none"/>
        </w:rPr>
        <w:t>到2025年，“</w:t>
      </w:r>
      <w:r>
        <w:rPr>
          <w:rFonts w:hint="eastAsia"/>
          <w:color w:val="auto"/>
          <w:highlight w:val="none"/>
          <w:lang w:val="en-US" w:eastAsia="zh-CN"/>
        </w:rPr>
        <w:t>4</w:t>
      </w:r>
      <w:r>
        <w:rPr>
          <w:color w:val="auto"/>
          <w:highlight w:val="none"/>
        </w:rPr>
        <w:t>+N”电子信息产业体系初步构建，电子信息产</w:t>
      </w:r>
      <w:r>
        <w:rPr>
          <w:rFonts w:hint="eastAsia"/>
          <w:color w:val="auto"/>
          <w:highlight w:val="none"/>
        </w:rPr>
        <w:t>业</w:t>
      </w:r>
      <w:r>
        <w:rPr>
          <w:color w:val="auto"/>
          <w:highlight w:val="none"/>
        </w:rPr>
        <w:t>规模突破5000亿元，</w:t>
      </w:r>
      <w:r>
        <w:rPr>
          <w:rFonts w:hint="eastAsia"/>
          <w:color w:val="auto"/>
          <w:highlight w:val="none"/>
          <w:lang w:eastAsia="zh-CN"/>
        </w:rPr>
        <w:t>其中</w:t>
      </w:r>
      <w:r>
        <w:rPr>
          <w:color w:val="auto"/>
          <w:highlight w:val="none"/>
        </w:rPr>
        <w:t>信息服务业突破1000亿元，全省电子信息产业创新高地基本确立，产业链补链强链取得明显成效。</w:t>
      </w:r>
    </w:p>
    <w:p>
      <w:pPr>
        <w:pageBreakBefore w:val="0"/>
        <w:widowControl w:val="0"/>
        <w:kinsoku/>
        <w:wordWrap/>
        <w:overflowPunct/>
        <w:topLinePunct w:val="0"/>
        <w:autoSpaceDE/>
        <w:autoSpaceDN/>
        <w:bidi w:val="0"/>
        <w:adjustRightInd/>
        <w:snapToGrid/>
        <w:spacing w:beforeLines="0" w:afterLines="0" w:line="580" w:lineRule="exact"/>
        <w:ind w:firstLine="643"/>
        <w:textAlignment w:val="auto"/>
        <w:rPr>
          <w:color w:val="auto"/>
          <w:highlight w:val="none"/>
        </w:rPr>
      </w:pPr>
      <w:r>
        <w:rPr>
          <w:b/>
          <w:color w:val="auto"/>
          <w:highlight w:val="none"/>
        </w:rPr>
        <w:t>远期目标：</w:t>
      </w:r>
      <w:r>
        <w:rPr>
          <w:color w:val="auto"/>
          <w:highlight w:val="none"/>
        </w:rPr>
        <w:t>到20</w:t>
      </w:r>
      <w:r>
        <w:rPr>
          <w:rFonts w:hint="eastAsia"/>
          <w:color w:val="auto"/>
          <w:highlight w:val="none"/>
          <w:lang w:val="en-US" w:eastAsia="zh-CN"/>
        </w:rPr>
        <w:t>30</w:t>
      </w:r>
      <w:r>
        <w:rPr>
          <w:color w:val="auto"/>
          <w:highlight w:val="none"/>
        </w:rPr>
        <w:t>年，“</w:t>
      </w:r>
      <w:r>
        <w:rPr>
          <w:rFonts w:hint="eastAsia"/>
          <w:color w:val="auto"/>
          <w:highlight w:val="none"/>
          <w:lang w:val="en-US" w:eastAsia="zh-CN"/>
        </w:rPr>
        <w:t>4</w:t>
      </w:r>
      <w:r>
        <w:rPr>
          <w:color w:val="auto"/>
          <w:highlight w:val="none"/>
        </w:rPr>
        <w:t>+N”电子信息产业体系基本形成，全市电子信息产业规模</w:t>
      </w:r>
      <w:r>
        <w:rPr>
          <w:rFonts w:hint="eastAsia"/>
          <w:color w:val="auto"/>
          <w:highlight w:val="none"/>
          <w:lang w:eastAsia="zh-CN"/>
        </w:rPr>
        <w:t>达到万亿级</w:t>
      </w:r>
      <w:r>
        <w:rPr>
          <w:color w:val="auto"/>
          <w:highlight w:val="none"/>
        </w:rPr>
        <w:t>，全国电子信息产业集群地位基本确立，产业链融通水平大幅上升，主导产业具有较强国际影响力。</w:t>
      </w:r>
    </w:p>
    <w:p>
      <w:pPr>
        <w:pageBreakBefore w:val="0"/>
        <w:widowControl w:val="0"/>
        <w:kinsoku/>
        <w:wordWrap/>
        <w:overflowPunct/>
        <w:topLinePunct w:val="0"/>
        <w:autoSpaceDE/>
        <w:autoSpaceDN/>
        <w:bidi w:val="0"/>
        <w:adjustRightInd/>
        <w:snapToGrid/>
        <w:spacing w:beforeLines="0" w:afterLines="0" w:line="580" w:lineRule="exact"/>
        <w:ind w:firstLine="0" w:firstLineChars="0"/>
        <w:textAlignment w:val="auto"/>
        <w:rPr>
          <w:rFonts w:eastAsia="黑体"/>
          <w:color w:val="auto"/>
          <w:sz w:val="28"/>
          <w:szCs w:val="28"/>
          <w:highlight w:val="none"/>
        </w:rPr>
      </w:pPr>
      <w:r>
        <w:rPr>
          <w:rFonts w:eastAsia="黑体"/>
          <w:color w:val="auto"/>
          <w:sz w:val="28"/>
          <w:szCs w:val="28"/>
          <w:highlight w:val="none"/>
        </w:rPr>
        <w:t>表1 南昌市电子信息产业2025年和20</w:t>
      </w:r>
      <w:r>
        <w:rPr>
          <w:rFonts w:hint="eastAsia" w:eastAsia="黑体"/>
          <w:color w:val="auto"/>
          <w:sz w:val="28"/>
          <w:szCs w:val="28"/>
          <w:highlight w:val="none"/>
          <w:lang w:val="en-US" w:eastAsia="zh-CN"/>
        </w:rPr>
        <w:t>30</w:t>
      </w:r>
      <w:r>
        <w:rPr>
          <w:rFonts w:eastAsia="黑体"/>
          <w:color w:val="auto"/>
          <w:sz w:val="28"/>
          <w:szCs w:val="28"/>
          <w:highlight w:val="none"/>
        </w:rPr>
        <w:t>年产</w:t>
      </w:r>
      <w:r>
        <w:rPr>
          <w:rFonts w:hint="eastAsia" w:eastAsia="黑体"/>
          <w:color w:val="auto"/>
          <w:sz w:val="28"/>
          <w:szCs w:val="28"/>
          <w:highlight w:val="none"/>
        </w:rPr>
        <w:t>业规模</w:t>
      </w:r>
      <w:r>
        <w:rPr>
          <w:rFonts w:eastAsia="黑体"/>
          <w:color w:val="auto"/>
          <w:sz w:val="28"/>
          <w:szCs w:val="28"/>
          <w:highlight w:val="none"/>
        </w:rPr>
        <w:t>预测目标表</w:t>
      </w:r>
    </w:p>
    <w:tbl>
      <w:tblPr>
        <w:tblStyle w:val="28"/>
        <w:tblW w:w="9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390"/>
        <w:gridCol w:w="2221"/>
        <w:gridCol w:w="2282"/>
        <w:gridCol w:w="2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10" w:hRule="atLeast"/>
          <w:jc w:val="center"/>
        </w:trPr>
        <w:tc>
          <w:tcPr>
            <w:tcW w:w="239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eastAsia="黑体"/>
                <w:b/>
                <w:bCs/>
                <w:color w:val="auto"/>
                <w:sz w:val="24"/>
                <w:szCs w:val="24"/>
                <w:highlight w:val="none"/>
              </w:rPr>
            </w:pPr>
            <w:r>
              <w:rPr>
                <w:rFonts w:eastAsia="黑体"/>
                <w:b/>
                <w:bCs/>
                <w:color w:val="auto"/>
                <w:sz w:val="24"/>
                <w:szCs w:val="24"/>
                <w:highlight w:val="none"/>
              </w:rPr>
              <w:t>总体/分领域目标</w:t>
            </w:r>
          </w:p>
        </w:tc>
        <w:tc>
          <w:tcPr>
            <w:tcW w:w="2221"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eastAsia="黑体"/>
                <w:b/>
                <w:bCs/>
                <w:color w:val="auto"/>
                <w:sz w:val="24"/>
                <w:szCs w:val="24"/>
                <w:highlight w:val="none"/>
              </w:rPr>
            </w:pPr>
            <w:r>
              <w:rPr>
                <w:rFonts w:eastAsia="黑体"/>
                <w:b/>
                <w:bCs/>
                <w:color w:val="auto"/>
                <w:sz w:val="24"/>
                <w:szCs w:val="24"/>
                <w:highlight w:val="none"/>
              </w:rPr>
              <w:t>2023年</w:t>
            </w:r>
            <w:r>
              <w:rPr>
                <w:rFonts w:hint="eastAsia" w:eastAsia="黑体"/>
                <w:b/>
                <w:bCs/>
                <w:color w:val="auto"/>
                <w:sz w:val="24"/>
                <w:szCs w:val="24"/>
                <w:highlight w:val="none"/>
              </w:rPr>
              <w:t>营业收入</w:t>
            </w:r>
          </w:p>
        </w:tc>
        <w:tc>
          <w:tcPr>
            <w:tcW w:w="2282"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eastAsia="黑体"/>
                <w:b/>
                <w:bCs/>
                <w:color w:val="auto"/>
                <w:sz w:val="24"/>
                <w:szCs w:val="24"/>
                <w:highlight w:val="none"/>
              </w:rPr>
            </w:pPr>
            <w:r>
              <w:rPr>
                <w:rFonts w:eastAsia="黑体"/>
                <w:b/>
                <w:bCs/>
                <w:color w:val="auto"/>
                <w:sz w:val="24"/>
                <w:szCs w:val="24"/>
                <w:highlight w:val="none"/>
              </w:rPr>
              <w:t>2025年</w:t>
            </w:r>
            <w:r>
              <w:rPr>
                <w:rFonts w:hint="eastAsia" w:eastAsia="黑体"/>
                <w:b/>
                <w:bCs/>
                <w:color w:val="auto"/>
                <w:sz w:val="24"/>
                <w:szCs w:val="24"/>
                <w:highlight w:val="none"/>
              </w:rPr>
              <w:t>营业收入</w:t>
            </w:r>
          </w:p>
        </w:tc>
        <w:tc>
          <w:tcPr>
            <w:tcW w:w="222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eastAsia="黑体"/>
                <w:b/>
                <w:bCs/>
                <w:color w:val="auto"/>
                <w:sz w:val="24"/>
                <w:szCs w:val="24"/>
                <w:highlight w:val="none"/>
              </w:rPr>
            </w:pPr>
            <w:r>
              <w:rPr>
                <w:rFonts w:eastAsia="黑体"/>
                <w:b/>
                <w:bCs/>
                <w:color w:val="auto"/>
                <w:sz w:val="24"/>
                <w:szCs w:val="24"/>
                <w:highlight w:val="none"/>
              </w:rPr>
              <w:t>20</w:t>
            </w:r>
            <w:r>
              <w:rPr>
                <w:rFonts w:hint="eastAsia" w:eastAsia="黑体"/>
                <w:b/>
                <w:bCs/>
                <w:color w:val="auto"/>
                <w:sz w:val="24"/>
                <w:szCs w:val="24"/>
                <w:highlight w:val="none"/>
                <w:lang w:val="en-US" w:eastAsia="zh-CN"/>
              </w:rPr>
              <w:t>30</w:t>
            </w:r>
            <w:r>
              <w:rPr>
                <w:rFonts w:eastAsia="黑体"/>
                <w:b/>
                <w:bCs/>
                <w:color w:val="auto"/>
                <w:sz w:val="24"/>
                <w:szCs w:val="24"/>
                <w:highlight w:val="none"/>
              </w:rPr>
              <w:t>年</w:t>
            </w:r>
            <w:r>
              <w:rPr>
                <w:rFonts w:hint="eastAsia" w:eastAsia="黑体"/>
                <w:b/>
                <w:bCs/>
                <w:color w:val="auto"/>
                <w:sz w:val="24"/>
                <w:szCs w:val="24"/>
                <w:highlight w:val="none"/>
              </w:rPr>
              <w:t>营业收入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9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b/>
                <w:bCs/>
                <w:color w:val="auto"/>
                <w:sz w:val="24"/>
                <w:szCs w:val="24"/>
                <w:highlight w:val="none"/>
              </w:rPr>
            </w:pPr>
            <w:r>
              <w:rPr>
                <w:b/>
                <w:bCs/>
                <w:color w:val="auto"/>
                <w:sz w:val="24"/>
                <w:szCs w:val="24"/>
                <w:highlight w:val="none"/>
              </w:rPr>
              <w:t>总体规模</w:t>
            </w:r>
          </w:p>
        </w:tc>
        <w:tc>
          <w:tcPr>
            <w:tcW w:w="2221"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rPr>
              <w:t>3</w:t>
            </w:r>
            <w:r>
              <w:rPr>
                <w:rFonts w:hint="eastAsia"/>
                <w:color w:val="auto"/>
                <w:sz w:val="24"/>
                <w:szCs w:val="24"/>
                <w:highlight w:val="none"/>
                <w:lang w:val="en-US" w:eastAsia="zh-CN"/>
              </w:rPr>
              <w:t>0</w:t>
            </w:r>
            <w:r>
              <w:rPr>
                <w:color w:val="auto"/>
                <w:sz w:val="24"/>
                <w:szCs w:val="24"/>
                <w:highlight w:val="none"/>
              </w:rPr>
              <w:t>00亿级</w:t>
            </w:r>
          </w:p>
        </w:tc>
        <w:tc>
          <w:tcPr>
            <w:tcW w:w="2282"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color w:val="auto"/>
                <w:sz w:val="24"/>
                <w:szCs w:val="24"/>
                <w:highlight w:val="none"/>
              </w:rPr>
              <w:t>5000亿级</w:t>
            </w:r>
          </w:p>
        </w:tc>
        <w:tc>
          <w:tcPr>
            <w:tcW w:w="222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10000</w:t>
            </w:r>
            <w:r>
              <w:rPr>
                <w:color w:val="auto"/>
                <w:sz w:val="24"/>
                <w:szCs w:val="24"/>
                <w:highlight w:val="none"/>
              </w:rPr>
              <w:t>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9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b/>
                <w:bCs/>
                <w:color w:val="auto"/>
                <w:sz w:val="24"/>
                <w:szCs w:val="24"/>
                <w:highlight w:val="none"/>
              </w:rPr>
            </w:pPr>
            <w:r>
              <w:rPr>
                <w:b/>
                <w:bCs/>
                <w:color w:val="auto"/>
                <w:sz w:val="24"/>
                <w:szCs w:val="24"/>
                <w:highlight w:val="none"/>
              </w:rPr>
              <w:t>移动智能终端</w:t>
            </w:r>
          </w:p>
        </w:tc>
        <w:tc>
          <w:tcPr>
            <w:tcW w:w="2221"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color w:val="auto"/>
                <w:sz w:val="24"/>
                <w:szCs w:val="24"/>
                <w:highlight w:val="none"/>
              </w:rPr>
              <w:t>2</w:t>
            </w:r>
            <w:r>
              <w:rPr>
                <w:rFonts w:hint="eastAsia"/>
                <w:color w:val="auto"/>
                <w:sz w:val="24"/>
                <w:szCs w:val="24"/>
                <w:highlight w:val="none"/>
                <w:lang w:val="en-US" w:eastAsia="zh-CN"/>
              </w:rPr>
              <w:t>0</w:t>
            </w:r>
            <w:r>
              <w:rPr>
                <w:color w:val="auto"/>
                <w:sz w:val="24"/>
                <w:szCs w:val="24"/>
                <w:highlight w:val="none"/>
              </w:rPr>
              <w:t>00亿级</w:t>
            </w:r>
          </w:p>
        </w:tc>
        <w:tc>
          <w:tcPr>
            <w:tcW w:w="2282"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rPr>
              <w:t>30</w:t>
            </w:r>
            <w:r>
              <w:rPr>
                <w:color w:val="auto"/>
                <w:sz w:val="24"/>
                <w:szCs w:val="24"/>
                <w:highlight w:val="none"/>
              </w:rPr>
              <w:t>00亿级</w:t>
            </w:r>
          </w:p>
        </w:tc>
        <w:tc>
          <w:tcPr>
            <w:tcW w:w="222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6000</w:t>
            </w:r>
            <w:r>
              <w:rPr>
                <w:color w:val="auto"/>
                <w:sz w:val="24"/>
                <w:szCs w:val="24"/>
                <w:highlight w:val="none"/>
              </w:rPr>
              <w:t>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9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b/>
                <w:bCs/>
                <w:color w:val="auto"/>
                <w:sz w:val="24"/>
                <w:szCs w:val="24"/>
                <w:highlight w:val="none"/>
              </w:rPr>
            </w:pPr>
            <w:r>
              <w:rPr>
                <w:b/>
                <w:bCs/>
                <w:color w:val="auto"/>
                <w:sz w:val="24"/>
                <w:szCs w:val="24"/>
                <w:highlight w:val="none"/>
              </w:rPr>
              <w:t>LED</w:t>
            </w:r>
          </w:p>
        </w:tc>
        <w:tc>
          <w:tcPr>
            <w:tcW w:w="2221"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35</w:t>
            </w:r>
            <w:r>
              <w:rPr>
                <w:color w:val="auto"/>
                <w:sz w:val="24"/>
                <w:szCs w:val="24"/>
                <w:highlight w:val="none"/>
              </w:rPr>
              <w:t>0亿级</w:t>
            </w:r>
          </w:p>
        </w:tc>
        <w:tc>
          <w:tcPr>
            <w:tcW w:w="2282"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rPr>
              <w:t>5</w:t>
            </w:r>
            <w:r>
              <w:rPr>
                <w:color w:val="auto"/>
                <w:sz w:val="24"/>
                <w:szCs w:val="24"/>
                <w:highlight w:val="none"/>
              </w:rPr>
              <w:t>00亿级</w:t>
            </w:r>
          </w:p>
        </w:tc>
        <w:tc>
          <w:tcPr>
            <w:tcW w:w="222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10</w:t>
            </w:r>
            <w:r>
              <w:rPr>
                <w:color w:val="auto"/>
                <w:sz w:val="24"/>
                <w:szCs w:val="24"/>
                <w:highlight w:val="none"/>
              </w:rPr>
              <w:t>00亿级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9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b/>
                <w:bCs/>
                <w:color w:val="auto"/>
                <w:sz w:val="24"/>
                <w:szCs w:val="24"/>
                <w:highlight w:val="none"/>
              </w:rPr>
            </w:pPr>
            <w:r>
              <w:rPr>
                <w:b/>
                <w:bCs/>
                <w:color w:val="auto"/>
                <w:sz w:val="24"/>
                <w:szCs w:val="24"/>
                <w:highlight w:val="none"/>
              </w:rPr>
              <w:t>VR</w:t>
            </w:r>
          </w:p>
        </w:tc>
        <w:tc>
          <w:tcPr>
            <w:tcW w:w="2221"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750</w:t>
            </w:r>
            <w:r>
              <w:rPr>
                <w:color w:val="auto"/>
                <w:sz w:val="24"/>
                <w:szCs w:val="24"/>
                <w:highlight w:val="none"/>
              </w:rPr>
              <w:t>亿级</w:t>
            </w:r>
          </w:p>
        </w:tc>
        <w:tc>
          <w:tcPr>
            <w:tcW w:w="2282"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color w:val="auto"/>
                <w:sz w:val="24"/>
                <w:szCs w:val="24"/>
                <w:highlight w:val="none"/>
              </w:rPr>
              <w:t>1000亿级</w:t>
            </w:r>
          </w:p>
        </w:tc>
        <w:tc>
          <w:tcPr>
            <w:tcW w:w="222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20</w:t>
            </w:r>
            <w:r>
              <w:rPr>
                <w:color w:val="auto"/>
                <w:sz w:val="24"/>
                <w:szCs w:val="24"/>
                <w:highlight w:val="none"/>
              </w:rPr>
              <w:t>00亿级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9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hint="default" w:eastAsia="仿宋_GB2312"/>
                <w:b/>
                <w:bCs/>
                <w:color w:val="auto"/>
                <w:sz w:val="24"/>
                <w:szCs w:val="24"/>
                <w:highlight w:val="none"/>
                <w:lang w:val="en-US" w:eastAsia="zh-CN"/>
              </w:rPr>
            </w:pPr>
            <w:r>
              <w:rPr>
                <w:rFonts w:hint="eastAsia"/>
                <w:b/>
                <w:bCs/>
                <w:color w:val="auto"/>
                <w:sz w:val="24"/>
                <w:szCs w:val="24"/>
                <w:highlight w:val="none"/>
                <w:lang w:val="en-US" w:eastAsia="zh-CN"/>
              </w:rPr>
              <w:t>5G</w:t>
            </w:r>
          </w:p>
        </w:tc>
        <w:tc>
          <w:tcPr>
            <w:tcW w:w="2221"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hint="default" w:eastAsia="仿宋_GB2312"/>
                <w:color w:val="auto"/>
                <w:sz w:val="24"/>
                <w:szCs w:val="24"/>
                <w:highlight w:val="none"/>
                <w:lang w:val="en-US" w:eastAsia="zh-CN"/>
              </w:rPr>
            </w:pPr>
            <w:r>
              <w:rPr>
                <w:rFonts w:hint="eastAsia"/>
                <w:color w:val="auto"/>
                <w:sz w:val="24"/>
                <w:szCs w:val="24"/>
                <w:highlight w:val="none"/>
                <w:lang w:val="en-US" w:eastAsia="zh-CN"/>
              </w:rPr>
              <w:t>600亿级</w:t>
            </w:r>
          </w:p>
        </w:tc>
        <w:tc>
          <w:tcPr>
            <w:tcW w:w="2282"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hint="default" w:eastAsia="仿宋_GB2312"/>
                <w:color w:val="auto"/>
                <w:sz w:val="24"/>
                <w:szCs w:val="24"/>
                <w:highlight w:val="none"/>
                <w:lang w:val="en-US" w:eastAsia="zh-CN"/>
              </w:rPr>
            </w:pPr>
            <w:r>
              <w:rPr>
                <w:rFonts w:hint="eastAsia"/>
                <w:color w:val="auto"/>
                <w:sz w:val="24"/>
                <w:szCs w:val="24"/>
                <w:highlight w:val="none"/>
                <w:lang w:val="en-US" w:eastAsia="zh-CN"/>
              </w:rPr>
              <w:t>1000亿级</w:t>
            </w:r>
          </w:p>
        </w:tc>
        <w:tc>
          <w:tcPr>
            <w:tcW w:w="222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rFonts w:hint="default"/>
                <w:color w:val="auto"/>
                <w:sz w:val="24"/>
                <w:szCs w:val="24"/>
                <w:highlight w:val="none"/>
                <w:lang w:val="en-US" w:eastAsia="zh-CN"/>
              </w:rPr>
            </w:pPr>
            <w:r>
              <w:rPr>
                <w:rFonts w:hint="eastAsia"/>
                <w:color w:val="auto"/>
                <w:sz w:val="24"/>
                <w:szCs w:val="24"/>
                <w:highlight w:val="none"/>
                <w:lang w:val="en-US" w:eastAsia="zh-CN"/>
              </w:rPr>
              <w:t>1500亿级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239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b/>
                <w:bCs/>
                <w:color w:val="auto"/>
                <w:sz w:val="24"/>
                <w:szCs w:val="24"/>
                <w:highlight w:val="none"/>
              </w:rPr>
            </w:pPr>
            <w:r>
              <w:rPr>
                <w:rFonts w:hint="eastAsia"/>
                <w:b/>
                <w:bCs/>
                <w:color w:val="auto"/>
                <w:sz w:val="24"/>
                <w:szCs w:val="24"/>
                <w:highlight w:val="none"/>
              </w:rPr>
              <w:t>新兴电子信息产</w:t>
            </w:r>
            <w:r>
              <w:rPr>
                <w:b/>
                <w:bCs/>
                <w:color w:val="auto"/>
                <w:sz w:val="24"/>
                <w:szCs w:val="24"/>
                <w:highlight w:val="none"/>
              </w:rPr>
              <w:t>业</w:t>
            </w:r>
          </w:p>
        </w:tc>
        <w:tc>
          <w:tcPr>
            <w:tcW w:w="2221"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3</w:t>
            </w:r>
            <w:r>
              <w:rPr>
                <w:rFonts w:hint="eastAsia"/>
                <w:color w:val="auto"/>
                <w:sz w:val="24"/>
                <w:szCs w:val="24"/>
                <w:highlight w:val="none"/>
              </w:rPr>
              <w:t>00亿级</w:t>
            </w:r>
          </w:p>
        </w:tc>
        <w:tc>
          <w:tcPr>
            <w:tcW w:w="2282"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color w:val="auto"/>
                <w:sz w:val="24"/>
                <w:szCs w:val="24"/>
                <w:highlight w:val="none"/>
              </w:rPr>
              <w:t>5</w:t>
            </w:r>
            <w:r>
              <w:rPr>
                <w:rFonts w:hint="eastAsia"/>
                <w:color w:val="auto"/>
                <w:sz w:val="24"/>
                <w:szCs w:val="24"/>
                <w:highlight w:val="none"/>
              </w:rPr>
              <w:t>00亿级</w:t>
            </w:r>
          </w:p>
        </w:tc>
        <w:tc>
          <w:tcPr>
            <w:tcW w:w="2220" w:type="dxa"/>
            <w:shd w:val="clear" w:color="auto" w:fill="auto"/>
            <w:tcMar>
              <w:top w:w="12" w:type="dxa"/>
              <w:left w:w="12" w:type="dxa"/>
              <w:right w:w="12" w:type="dxa"/>
            </w:tcMar>
            <w:vAlign w:val="center"/>
          </w:tcPr>
          <w:p>
            <w:pPr>
              <w:pageBreakBefore w:val="0"/>
              <w:widowControl w:val="0"/>
              <w:kinsoku/>
              <w:wordWrap/>
              <w:overflowPunct/>
              <w:topLinePunct w:val="0"/>
              <w:bidi w:val="0"/>
              <w:spacing w:beforeLines="0" w:afterLines="0" w:line="240" w:lineRule="auto"/>
              <w:ind w:firstLine="0" w:firstLineChars="0"/>
              <w:jc w:val="center"/>
              <w:textAlignment w:val="auto"/>
              <w:rPr>
                <w:color w:val="auto"/>
                <w:sz w:val="24"/>
                <w:szCs w:val="24"/>
                <w:highlight w:val="none"/>
              </w:rPr>
            </w:pPr>
            <w:r>
              <w:rPr>
                <w:rFonts w:hint="eastAsia"/>
                <w:color w:val="auto"/>
                <w:sz w:val="24"/>
                <w:szCs w:val="24"/>
                <w:highlight w:val="none"/>
                <w:lang w:val="en-US" w:eastAsia="zh-CN"/>
              </w:rPr>
              <w:t>10</w:t>
            </w:r>
            <w:r>
              <w:rPr>
                <w:color w:val="auto"/>
                <w:sz w:val="24"/>
                <w:szCs w:val="24"/>
                <w:highlight w:val="none"/>
              </w:rPr>
              <w:t>00亿级</w:t>
            </w:r>
          </w:p>
        </w:tc>
      </w:tr>
    </w:tbl>
    <w:p>
      <w:pPr>
        <w:pageBreakBefore w:val="0"/>
        <w:widowControl w:val="0"/>
        <w:kinsoku/>
        <w:wordWrap/>
        <w:overflowPunct/>
        <w:topLinePunct w:val="0"/>
        <w:bidi w:val="0"/>
        <w:spacing w:beforeLines="0" w:afterLines="0" w:line="580" w:lineRule="exact"/>
        <w:ind w:firstLine="643"/>
        <w:textAlignment w:val="auto"/>
        <w:outlineLvl w:val="9"/>
        <w:rPr>
          <w:color w:val="auto"/>
          <w:sz w:val="32"/>
          <w:szCs w:val="32"/>
          <w:highlight w:val="none"/>
        </w:rPr>
      </w:pPr>
      <w:bookmarkStart w:id="71" w:name="_Toc61619050"/>
      <w:bookmarkStart w:id="72" w:name="_Toc63181177"/>
      <w:bookmarkStart w:id="73" w:name="_Toc5082"/>
      <w:bookmarkStart w:id="74" w:name="_Toc88257134"/>
      <w:r>
        <w:rPr>
          <w:color w:val="auto"/>
          <w:sz w:val="32"/>
          <w:szCs w:val="32"/>
          <w:highlight w:val="none"/>
        </w:rPr>
        <w:t>注：各细分产业有部分交叉</w:t>
      </w:r>
    </w:p>
    <w:p>
      <w:pPr>
        <w:pageBreakBefore w:val="0"/>
        <w:widowControl w:val="0"/>
        <w:kinsoku/>
        <w:wordWrap/>
        <w:overflowPunct/>
        <w:topLinePunct w:val="0"/>
        <w:bidi w:val="0"/>
        <w:spacing w:beforeLines="0" w:afterLines="0" w:line="580" w:lineRule="exact"/>
        <w:ind w:firstLine="643"/>
        <w:textAlignment w:val="auto"/>
        <w:outlineLvl w:val="2"/>
        <w:rPr>
          <w:b/>
          <w:color w:val="auto"/>
          <w:highlight w:val="none"/>
        </w:rPr>
      </w:pPr>
      <w:bookmarkStart w:id="75" w:name="_Toc98503827"/>
      <w:r>
        <w:rPr>
          <w:b/>
          <w:color w:val="auto"/>
          <w:highlight w:val="none"/>
        </w:rPr>
        <w:t>2、分行业目标</w:t>
      </w:r>
      <w:bookmarkEnd w:id="71"/>
      <w:bookmarkEnd w:id="72"/>
      <w:bookmarkEnd w:id="73"/>
      <w:bookmarkEnd w:id="74"/>
      <w:bookmarkEnd w:id="75"/>
    </w:p>
    <w:p>
      <w:pPr>
        <w:pageBreakBefore w:val="0"/>
        <w:widowControl w:val="0"/>
        <w:kinsoku/>
        <w:wordWrap/>
        <w:overflowPunct/>
        <w:topLinePunct w:val="0"/>
        <w:bidi w:val="0"/>
        <w:spacing w:beforeLines="0" w:afterLines="0" w:line="580" w:lineRule="exact"/>
        <w:textAlignment w:val="auto"/>
        <w:rPr>
          <w:color w:val="auto"/>
          <w:highlight w:val="none"/>
        </w:rPr>
      </w:pPr>
      <w:r>
        <w:rPr>
          <w:color w:val="auto"/>
          <w:highlight w:val="none"/>
        </w:rPr>
        <w:t>按照“</w:t>
      </w:r>
      <w:r>
        <w:rPr>
          <w:rFonts w:hint="eastAsia"/>
          <w:color w:val="auto"/>
          <w:highlight w:val="none"/>
          <w:lang w:val="en-US" w:eastAsia="zh-CN"/>
        </w:rPr>
        <w:t>4</w:t>
      </w:r>
      <w:r>
        <w:rPr>
          <w:color w:val="auto"/>
          <w:highlight w:val="none"/>
        </w:rPr>
        <w:t>+N”体系的主导产业划分，全市在移动智能终端、LED、VR</w:t>
      </w:r>
      <w:r>
        <w:rPr>
          <w:rFonts w:hint="eastAsia"/>
          <w:color w:val="auto"/>
          <w:highlight w:val="none"/>
          <w:lang w:eastAsia="zh-CN"/>
        </w:rPr>
        <w:t>、</w:t>
      </w:r>
      <w:r>
        <w:rPr>
          <w:rFonts w:hint="eastAsia"/>
          <w:color w:val="auto"/>
          <w:highlight w:val="none"/>
          <w:lang w:val="en-US" w:eastAsia="zh-CN"/>
        </w:rPr>
        <w:t>5G</w:t>
      </w:r>
      <w:r>
        <w:rPr>
          <w:color w:val="auto"/>
          <w:highlight w:val="none"/>
        </w:rPr>
        <w:t>等“</w:t>
      </w:r>
      <w:r>
        <w:rPr>
          <w:rFonts w:hint="eastAsia"/>
          <w:color w:val="auto"/>
          <w:highlight w:val="none"/>
          <w:lang w:val="en-US" w:eastAsia="zh-CN"/>
        </w:rPr>
        <w:t>4</w:t>
      </w:r>
      <w:r>
        <w:rPr>
          <w:color w:val="auto"/>
          <w:highlight w:val="none"/>
        </w:rPr>
        <w:t>”个</w:t>
      </w:r>
      <w:r>
        <w:rPr>
          <w:rFonts w:hint="eastAsia"/>
          <w:color w:val="auto"/>
          <w:highlight w:val="none"/>
        </w:rPr>
        <w:t>主导</w:t>
      </w:r>
      <w:r>
        <w:rPr>
          <w:color w:val="auto"/>
          <w:highlight w:val="none"/>
        </w:rPr>
        <w:t>优势领域和“N”个</w:t>
      </w:r>
      <w:r>
        <w:rPr>
          <w:rFonts w:hint="eastAsia"/>
          <w:color w:val="auto"/>
          <w:highlight w:val="none"/>
        </w:rPr>
        <w:t>新兴电子信息产业</w:t>
      </w:r>
      <w:r>
        <w:rPr>
          <w:color w:val="auto"/>
          <w:highlight w:val="none"/>
        </w:rPr>
        <w:t>将分别打造千亿级规模产业和百亿级规模产业。</w:t>
      </w:r>
    </w:p>
    <w:p>
      <w:pPr>
        <w:keepNext w:val="0"/>
        <w:keepLines w:val="0"/>
        <w:pageBreakBefore w:val="0"/>
        <w:widowControl w:val="0"/>
        <w:kinsoku/>
        <w:wordWrap/>
        <w:overflowPunct/>
        <w:topLinePunct w:val="0"/>
        <w:autoSpaceDE/>
        <w:autoSpaceDN/>
        <w:bidi w:val="0"/>
        <w:adjustRightInd/>
        <w:snapToGrid w:val="0"/>
        <w:spacing w:beforeLines="0" w:afterLines="0" w:line="580" w:lineRule="exact"/>
        <w:ind w:firstLine="643"/>
        <w:textAlignment w:val="auto"/>
        <w:rPr>
          <w:color w:val="auto"/>
          <w:highlight w:val="none"/>
        </w:rPr>
      </w:pPr>
      <w:r>
        <w:rPr>
          <w:b/>
          <w:bCs/>
          <w:color w:val="auto"/>
          <w:highlight w:val="none"/>
        </w:rPr>
        <w:t>（</w:t>
      </w:r>
      <w:r>
        <w:rPr>
          <w:rFonts w:hint="eastAsia"/>
          <w:b/>
          <w:bCs/>
          <w:color w:val="auto"/>
          <w:highlight w:val="none"/>
        </w:rPr>
        <w:t>1</w:t>
      </w:r>
      <w:r>
        <w:rPr>
          <w:b/>
          <w:bCs/>
          <w:color w:val="auto"/>
          <w:highlight w:val="none"/>
        </w:rPr>
        <w:t>）移动智能终端</w:t>
      </w:r>
      <w:r>
        <w:rPr>
          <w:color w:val="auto"/>
          <w:highlight w:val="none"/>
        </w:rPr>
        <w:t>。</w:t>
      </w:r>
      <w:r>
        <w:rPr>
          <w:rFonts w:hint="eastAsia"/>
          <w:color w:val="auto"/>
          <w:highlight w:val="none"/>
          <w:lang w:eastAsia="zh-CN"/>
        </w:rPr>
        <w:t>力争</w:t>
      </w:r>
      <w:r>
        <w:rPr>
          <w:color w:val="auto"/>
          <w:highlight w:val="none"/>
        </w:rPr>
        <w:t>培养</w:t>
      </w:r>
      <w:r>
        <w:rPr>
          <w:rFonts w:hint="eastAsia"/>
          <w:color w:val="auto"/>
          <w:highlight w:val="none"/>
          <w:lang w:val="en-US" w:eastAsia="zh-CN"/>
        </w:rPr>
        <w:t>1家千亿级企业、2家500亿级企业、</w:t>
      </w:r>
      <w:r>
        <w:rPr>
          <w:color w:val="auto"/>
          <w:highlight w:val="none"/>
        </w:rPr>
        <w:t>5家</w:t>
      </w:r>
      <w:r>
        <w:rPr>
          <w:rFonts w:hint="eastAsia"/>
          <w:color w:val="auto"/>
          <w:highlight w:val="none"/>
          <w:lang w:val="en-US" w:eastAsia="zh-CN"/>
        </w:rPr>
        <w:t>300</w:t>
      </w:r>
      <w:r>
        <w:rPr>
          <w:color w:val="auto"/>
          <w:highlight w:val="none"/>
        </w:rPr>
        <w:t>亿级龙头企业，继续做强做大华勤、龙旗、天珑、欧菲光、联创电子、同兴达、春秋电子、祥</w:t>
      </w:r>
      <w:r>
        <w:rPr>
          <w:rFonts w:hint="eastAsia" w:ascii="宋体" w:hAnsi="宋体" w:eastAsia="宋体" w:cs="宋体"/>
          <w:color w:val="auto"/>
          <w:highlight w:val="none"/>
        </w:rPr>
        <w:t>喆</w:t>
      </w:r>
      <w:r>
        <w:rPr>
          <w:rFonts w:hint="eastAsia" w:ascii="仿宋_GB2312" w:hAnsi="仿宋_GB2312" w:cs="仿宋_GB2312"/>
          <w:color w:val="auto"/>
          <w:highlight w:val="none"/>
        </w:rPr>
        <w:t>精密、合力泰等整机和细分领域龙头企业。加快引进一批液晶面板、显示屏、主控板卡、存储芯片、半导体功率器件及射频器件、电池、散热模块、充电器及数据线、</w:t>
      </w:r>
      <w:r>
        <w:rPr>
          <w:color w:val="auto"/>
          <w:highlight w:val="none"/>
        </w:rPr>
        <w:t>PCB等移动终端缺链环节配套企业，不断完善智能终端产业生态环境，全面提升手机制造能力。积极争取世界知名品牌在昌打造物流及结算中心，扩大南昌整机终端影响力。</w:t>
      </w:r>
      <w:r>
        <w:rPr>
          <w:rFonts w:hint="eastAsia"/>
          <w:color w:val="auto"/>
          <w:highlight w:val="none"/>
        </w:rPr>
        <w:t>力争到2025年，移动智能终端产业规模达到3000亿元，其中手机年产量达到2-3亿台，笔记本电脑年产量达到4000-5000万台规模，手机和笔记本电脑</w:t>
      </w:r>
      <w:r>
        <w:rPr>
          <w:color w:val="auto"/>
          <w:highlight w:val="none"/>
        </w:rPr>
        <w:t>ODM</w:t>
      </w:r>
      <w:r>
        <w:rPr>
          <w:rFonts w:hint="eastAsia"/>
          <w:color w:val="auto"/>
          <w:highlight w:val="none"/>
        </w:rPr>
        <w:t>产量进入全国前三。</w:t>
      </w:r>
      <w:r>
        <w:rPr>
          <w:rFonts w:hint="eastAsia"/>
          <w:color w:val="auto"/>
          <w:highlight w:val="none"/>
          <w:lang w:eastAsia="zh-CN"/>
        </w:rPr>
        <w:t>到</w:t>
      </w:r>
      <w:r>
        <w:rPr>
          <w:color w:val="auto"/>
          <w:highlight w:val="none"/>
        </w:rPr>
        <w:t>20</w:t>
      </w:r>
      <w:r>
        <w:rPr>
          <w:rFonts w:hint="eastAsia"/>
          <w:color w:val="auto"/>
          <w:highlight w:val="none"/>
          <w:lang w:val="en-US" w:eastAsia="zh-CN"/>
        </w:rPr>
        <w:t>30</w:t>
      </w:r>
      <w:r>
        <w:rPr>
          <w:color w:val="auto"/>
          <w:highlight w:val="none"/>
        </w:rPr>
        <w:t>年</w:t>
      </w:r>
      <w:r>
        <w:rPr>
          <w:rFonts w:hint="eastAsia"/>
          <w:color w:val="auto"/>
          <w:highlight w:val="none"/>
          <w:lang w:eastAsia="zh-CN"/>
        </w:rPr>
        <w:t>，</w:t>
      </w:r>
      <w:r>
        <w:rPr>
          <w:color w:val="auto"/>
          <w:highlight w:val="none"/>
        </w:rPr>
        <w:t>达到</w:t>
      </w:r>
      <w:r>
        <w:rPr>
          <w:rFonts w:hint="eastAsia"/>
          <w:color w:val="auto"/>
          <w:highlight w:val="none"/>
          <w:lang w:val="en-US" w:eastAsia="zh-CN"/>
        </w:rPr>
        <w:t>6</w:t>
      </w:r>
      <w:r>
        <w:rPr>
          <w:color w:val="auto"/>
          <w:highlight w:val="none"/>
        </w:rPr>
        <w:t>000亿级</w:t>
      </w:r>
      <w:r>
        <w:rPr>
          <w:rFonts w:hint="eastAsia"/>
          <w:color w:val="auto"/>
          <w:highlight w:val="none"/>
        </w:rPr>
        <w:t>规模</w:t>
      </w:r>
      <w:r>
        <w:rPr>
          <w:color w:val="auto"/>
          <w:highlight w:val="none"/>
        </w:rPr>
        <w:t>。</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textAlignment w:val="auto"/>
        <w:rPr>
          <w:color w:val="auto"/>
          <w:highlight w:val="none"/>
        </w:rPr>
      </w:pPr>
      <w:r>
        <w:rPr>
          <w:b/>
          <w:bCs/>
          <w:color w:val="auto"/>
          <w:highlight w:val="none"/>
          <w:lang w:val="en-GB"/>
        </w:rPr>
        <w:t>（</w:t>
      </w:r>
      <w:r>
        <w:rPr>
          <w:rFonts w:hint="eastAsia"/>
          <w:b/>
          <w:bCs/>
          <w:color w:val="auto"/>
          <w:highlight w:val="none"/>
        </w:rPr>
        <w:t>2</w:t>
      </w:r>
      <w:r>
        <w:rPr>
          <w:b/>
          <w:bCs/>
          <w:color w:val="auto"/>
          <w:highlight w:val="none"/>
          <w:lang w:val="en-GB"/>
        </w:rPr>
        <w:t>）LED</w:t>
      </w:r>
      <w:r>
        <w:rPr>
          <w:color w:val="auto"/>
          <w:highlight w:val="none"/>
          <w:lang w:val="en-GB"/>
        </w:rPr>
        <w:t>。</w:t>
      </w:r>
      <w:r>
        <w:rPr>
          <w:color w:val="auto"/>
          <w:highlight w:val="none"/>
        </w:rPr>
        <w:t>打造以硅衬底LED为特色的“南昌光谷”。</w:t>
      </w:r>
      <w:r>
        <w:rPr>
          <w:color w:val="auto"/>
          <w:highlight w:val="none"/>
          <w:lang w:val="en-GB"/>
        </w:rPr>
        <w:t>构建国家级工程实验室，在</w:t>
      </w:r>
      <w:r>
        <w:rPr>
          <w:color w:val="auto"/>
          <w:highlight w:val="none"/>
        </w:rPr>
        <w:t>器件设计、</w:t>
      </w:r>
      <w:r>
        <w:rPr>
          <w:color w:val="auto"/>
          <w:highlight w:val="none"/>
          <w:lang w:val="en-GB"/>
        </w:rPr>
        <w:t>制造、封装、</w:t>
      </w:r>
      <w:r>
        <w:rPr>
          <w:color w:val="auto"/>
          <w:highlight w:val="none"/>
        </w:rPr>
        <w:t>行业应用等</w:t>
      </w:r>
      <w:r>
        <w:rPr>
          <w:color w:val="auto"/>
          <w:highlight w:val="none"/>
          <w:lang w:val="en-GB"/>
        </w:rPr>
        <w:t>环节</w:t>
      </w:r>
      <w:r>
        <w:rPr>
          <w:color w:val="auto"/>
          <w:highlight w:val="none"/>
        </w:rPr>
        <w:t>形成</w:t>
      </w:r>
      <w:r>
        <w:rPr>
          <w:color w:val="auto"/>
          <w:highlight w:val="none"/>
          <w:lang w:val="en-GB"/>
        </w:rPr>
        <w:t>自主知识产权</w:t>
      </w:r>
      <w:r>
        <w:rPr>
          <w:color w:val="auto"/>
          <w:highlight w:val="none"/>
        </w:rPr>
        <w:t>库和引领性标准</w:t>
      </w:r>
      <w:r>
        <w:rPr>
          <w:color w:val="auto"/>
          <w:highlight w:val="none"/>
          <w:lang w:val="en-GB"/>
        </w:rPr>
        <w:t>，</w:t>
      </w:r>
      <w:r>
        <w:rPr>
          <w:color w:val="auto"/>
          <w:highlight w:val="none"/>
        </w:rPr>
        <w:t>提升硅衬底LED</w:t>
      </w:r>
      <w:r>
        <w:rPr>
          <w:color w:val="auto"/>
          <w:highlight w:val="none"/>
          <w:lang w:val="en-GB"/>
        </w:rPr>
        <w:t>技术路线</w:t>
      </w:r>
      <w:r>
        <w:rPr>
          <w:color w:val="auto"/>
          <w:highlight w:val="none"/>
        </w:rPr>
        <w:t>的成果转化水平</w:t>
      </w:r>
      <w:r>
        <w:rPr>
          <w:color w:val="auto"/>
          <w:highlight w:val="none"/>
          <w:lang w:val="en-GB"/>
        </w:rPr>
        <w:t>。以应用促发展，重点围绕汽车产业链、移动智能终端产业链、紫外应用、移动照明、新型显示（mini/micro LED）、第三代半导体材料等领域，支持硅基LED中高端照明和特种照明应用项目，支持硅衬底汽车车灯扩大市场规模，鼓励车企采用硅基LED车灯。力争五年内在南昌打造专业级高端照明的300亿硅衬底LED产业集群，加上引进配套，形成500亿元规模，培育3-4家上市企业。</w:t>
      </w:r>
      <w:r>
        <w:rPr>
          <w:rFonts w:hint="eastAsia"/>
          <w:color w:val="auto"/>
          <w:highlight w:val="none"/>
        </w:rPr>
        <w:t>力争到2025年，</w:t>
      </w:r>
      <w:r>
        <w:rPr>
          <w:color w:val="auto"/>
          <w:highlight w:val="none"/>
        </w:rPr>
        <w:t>LED产业规模达到500亿元，LED外延芯片年产量达到2200-2500万片（折合成4英寸片），LED封装</w:t>
      </w:r>
      <w:r>
        <w:rPr>
          <w:rFonts w:hint="eastAsia"/>
          <w:color w:val="auto"/>
          <w:highlight w:val="none"/>
        </w:rPr>
        <w:t>年</w:t>
      </w:r>
      <w:r>
        <w:rPr>
          <w:color w:val="auto"/>
          <w:highlight w:val="none"/>
        </w:rPr>
        <w:t>产量达到80-90万KK</w:t>
      </w:r>
      <w:r>
        <w:rPr>
          <w:rStyle w:val="37"/>
          <w:color w:val="auto"/>
          <w:highlight w:val="none"/>
        </w:rPr>
        <w:footnoteReference w:id="2"/>
      </w:r>
      <w:r>
        <w:rPr>
          <w:color w:val="auto"/>
          <w:highlight w:val="none"/>
        </w:rPr>
        <w:t>，LED外延芯片和封装产量进入全国前五</w:t>
      </w:r>
      <w:r>
        <w:rPr>
          <w:rFonts w:hint="eastAsia"/>
          <w:color w:val="auto"/>
          <w:highlight w:val="none"/>
        </w:rPr>
        <w:t>。</w:t>
      </w:r>
      <w:r>
        <w:rPr>
          <w:rFonts w:hint="eastAsia"/>
          <w:color w:val="auto"/>
          <w:highlight w:val="none"/>
          <w:lang w:eastAsia="zh-CN"/>
        </w:rPr>
        <w:t>到</w:t>
      </w:r>
      <w:r>
        <w:rPr>
          <w:color w:val="auto"/>
          <w:highlight w:val="none"/>
        </w:rPr>
        <w:t>20</w:t>
      </w:r>
      <w:r>
        <w:rPr>
          <w:rFonts w:hint="eastAsia"/>
          <w:color w:val="auto"/>
          <w:highlight w:val="none"/>
          <w:lang w:val="en-US" w:eastAsia="zh-CN"/>
        </w:rPr>
        <w:t>30</w:t>
      </w:r>
      <w:r>
        <w:rPr>
          <w:color w:val="auto"/>
          <w:highlight w:val="none"/>
        </w:rPr>
        <w:t>年</w:t>
      </w:r>
      <w:r>
        <w:rPr>
          <w:rFonts w:hint="eastAsia"/>
          <w:color w:val="auto"/>
          <w:highlight w:val="none"/>
          <w:lang w:eastAsia="zh-CN"/>
        </w:rPr>
        <w:t>，</w:t>
      </w:r>
      <w:r>
        <w:rPr>
          <w:color w:val="auto"/>
          <w:highlight w:val="none"/>
        </w:rPr>
        <w:t>达到</w:t>
      </w:r>
      <w:r>
        <w:rPr>
          <w:rFonts w:hint="eastAsia"/>
          <w:color w:val="auto"/>
          <w:highlight w:val="none"/>
          <w:lang w:val="en-US" w:eastAsia="zh-CN"/>
        </w:rPr>
        <w:t>10</w:t>
      </w:r>
      <w:r>
        <w:rPr>
          <w:color w:val="auto"/>
          <w:highlight w:val="none"/>
        </w:rPr>
        <w:t>00亿级</w:t>
      </w:r>
      <w:r>
        <w:rPr>
          <w:rFonts w:hint="eastAsia"/>
          <w:color w:val="auto"/>
          <w:highlight w:val="none"/>
        </w:rPr>
        <w:t>规模</w:t>
      </w:r>
      <w:r>
        <w:rPr>
          <w:color w:val="auto"/>
          <w:highlight w:val="none"/>
        </w:rPr>
        <w:t>。</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textAlignment w:val="auto"/>
        <w:rPr>
          <w:color w:val="auto"/>
          <w:highlight w:val="none"/>
        </w:rPr>
      </w:pPr>
      <w:r>
        <w:rPr>
          <w:b/>
          <w:bCs/>
          <w:color w:val="auto"/>
          <w:highlight w:val="none"/>
          <w:lang w:val="en-GB"/>
        </w:rPr>
        <w:t>（</w:t>
      </w:r>
      <w:r>
        <w:rPr>
          <w:rFonts w:hint="eastAsia"/>
          <w:b/>
          <w:bCs/>
          <w:color w:val="auto"/>
          <w:highlight w:val="none"/>
        </w:rPr>
        <w:t>3</w:t>
      </w:r>
      <w:r>
        <w:rPr>
          <w:b/>
          <w:bCs/>
          <w:color w:val="auto"/>
          <w:highlight w:val="none"/>
          <w:lang w:val="en-GB"/>
        </w:rPr>
        <w:t>）VR</w:t>
      </w:r>
      <w:r>
        <w:rPr>
          <w:color w:val="auto"/>
          <w:highlight w:val="none"/>
          <w:lang w:val="en-GB"/>
        </w:rPr>
        <w:t>。</w:t>
      </w:r>
      <w:r>
        <w:rPr>
          <w:rFonts w:hint="eastAsia"/>
          <w:color w:val="auto"/>
          <w:highlight w:val="none"/>
          <w:lang w:val="en-GB" w:eastAsia="zh-CN"/>
        </w:rPr>
        <w:t>创建</w:t>
      </w:r>
      <w:r>
        <w:rPr>
          <w:color w:val="auto"/>
          <w:highlight w:val="none"/>
          <w:lang w:val="en-GB"/>
        </w:rPr>
        <w:t>国家级VR创新中心，</w:t>
      </w:r>
      <w:r>
        <w:rPr>
          <w:rFonts w:hint="eastAsia"/>
          <w:color w:val="auto"/>
          <w:highlight w:val="none"/>
          <w:lang w:eastAsia="zh-CN"/>
        </w:rPr>
        <w:t>打造</w:t>
      </w:r>
      <w:r>
        <w:rPr>
          <w:color w:val="auto"/>
          <w:highlight w:val="none"/>
        </w:rPr>
        <w:t>“世界级VR中心”城市品牌</w:t>
      </w:r>
      <w:r>
        <w:rPr>
          <w:color w:val="auto"/>
          <w:highlight w:val="none"/>
          <w:lang w:val="en-GB"/>
        </w:rPr>
        <w:t>。</w:t>
      </w:r>
      <w:r>
        <w:rPr>
          <w:color w:val="auto"/>
          <w:highlight w:val="none"/>
        </w:rPr>
        <w:t>坚持平台载链、招引补链、龙头带链、创新强链、协同扩链，</w:t>
      </w:r>
      <w:r>
        <w:rPr>
          <w:color w:val="auto"/>
          <w:highlight w:val="none"/>
          <w:lang w:val="en-GB"/>
        </w:rPr>
        <w:t>加速推进规模化、特色化、体系化虚拟现实产业集聚，着力构建VR产业的“产、学、研、用、融”一体化生态圈体系，全面提升VR产业服务的核心支撑能力。</w:t>
      </w:r>
      <w:r>
        <w:rPr>
          <w:rFonts w:hint="eastAsia"/>
          <w:color w:val="auto"/>
          <w:highlight w:val="none"/>
        </w:rPr>
        <w:t>力争到2025年，</w:t>
      </w:r>
      <w:r>
        <w:rPr>
          <w:color w:val="auto"/>
          <w:highlight w:val="none"/>
        </w:rPr>
        <w:t>VR及相关产业规模达到1000亿元，其中VR</w:t>
      </w:r>
      <w:r>
        <w:rPr>
          <w:rFonts w:hint="eastAsia"/>
          <w:color w:val="auto"/>
          <w:highlight w:val="none"/>
        </w:rPr>
        <w:t>营业</w:t>
      </w:r>
      <w:r>
        <w:rPr>
          <w:color w:val="auto"/>
          <w:highlight w:val="none"/>
        </w:rPr>
        <w:t>收入达到100亿元，聚集30家以上中国VR</w:t>
      </w:r>
      <w:r>
        <w:rPr>
          <w:rFonts w:hint="eastAsia"/>
          <w:color w:val="auto"/>
          <w:highlight w:val="none"/>
        </w:rPr>
        <w:t xml:space="preserve"> </w:t>
      </w:r>
      <w:r>
        <w:rPr>
          <w:color w:val="auto"/>
          <w:highlight w:val="none"/>
        </w:rPr>
        <w:t>50强企业。到20</w:t>
      </w:r>
      <w:r>
        <w:rPr>
          <w:rFonts w:hint="eastAsia"/>
          <w:color w:val="auto"/>
          <w:highlight w:val="none"/>
          <w:lang w:val="en-US" w:eastAsia="zh-CN"/>
        </w:rPr>
        <w:t>30</w:t>
      </w:r>
      <w:r>
        <w:rPr>
          <w:color w:val="auto"/>
          <w:highlight w:val="none"/>
        </w:rPr>
        <w:t>年</w:t>
      </w:r>
      <w:r>
        <w:rPr>
          <w:rFonts w:hint="eastAsia"/>
          <w:color w:val="auto"/>
          <w:highlight w:val="none"/>
          <w:lang w:eastAsia="zh-CN"/>
        </w:rPr>
        <w:t>，达到</w:t>
      </w:r>
      <w:r>
        <w:rPr>
          <w:rFonts w:hint="eastAsia"/>
          <w:color w:val="auto"/>
          <w:highlight w:val="none"/>
          <w:lang w:val="en-US" w:eastAsia="zh-CN"/>
        </w:rPr>
        <w:t>20</w:t>
      </w:r>
      <w:r>
        <w:rPr>
          <w:color w:val="auto"/>
          <w:highlight w:val="none"/>
        </w:rPr>
        <w:t>00亿级</w:t>
      </w:r>
      <w:r>
        <w:rPr>
          <w:rFonts w:hint="eastAsia"/>
          <w:color w:val="auto"/>
          <w:highlight w:val="none"/>
        </w:rPr>
        <w:t>规模</w:t>
      </w:r>
      <w:r>
        <w:rPr>
          <w:color w:val="auto"/>
          <w:highlight w:val="none"/>
        </w:rPr>
        <w:t>。</w:t>
      </w:r>
    </w:p>
    <w:p>
      <w:pPr>
        <w:pageBreakBefore w:val="0"/>
        <w:widowControl w:val="0"/>
        <w:kinsoku/>
        <w:wordWrap/>
        <w:overflowPunct/>
        <w:topLinePunct w:val="0"/>
        <w:bidi w:val="0"/>
        <w:spacing w:beforeLines="0" w:afterLines="0" w:line="580" w:lineRule="exact"/>
        <w:ind w:firstLine="643"/>
        <w:textAlignment w:val="auto"/>
        <w:rPr>
          <w:rFonts w:hint="default"/>
          <w:b w:val="0"/>
          <w:bCs w:val="0"/>
          <w:color w:val="auto"/>
          <w:highlight w:val="none"/>
          <w:lang w:val="en-GB"/>
        </w:rPr>
      </w:pPr>
      <w:r>
        <w:rPr>
          <w:b/>
          <w:bCs/>
          <w:color w:val="auto"/>
          <w:highlight w:val="none"/>
          <w:lang w:val="en-GB"/>
        </w:rPr>
        <w:t>（</w:t>
      </w:r>
      <w:r>
        <w:rPr>
          <w:rFonts w:hint="default"/>
          <w:b/>
          <w:bCs/>
          <w:color w:val="auto"/>
          <w:highlight w:val="none"/>
          <w:lang w:val="en-GB" w:eastAsia="zh-CN"/>
        </w:rPr>
        <w:t>4</w:t>
      </w:r>
      <w:r>
        <w:rPr>
          <w:b/>
          <w:bCs/>
          <w:color w:val="auto"/>
          <w:highlight w:val="none"/>
          <w:lang w:val="en-GB"/>
        </w:rPr>
        <w:t>）5G。</w:t>
      </w:r>
      <w:r>
        <w:rPr>
          <w:color w:val="auto"/>
          <w:highlight w:val="none"/>
          <w:lang w:val="en-GB"/>
        </w:rPr>
        <w:t>打造一个全国有重要影响力和省内率先引领的5G产业集聚发展新高地。依托高新区电子信息和光电产业良好基础，以“布局基础产业、赋能关联产业、培引产业集聚”三条产业路径为切入点，培育延伸5G产业链，尽快推动“5G+VR”“5G+智能汽车”“5G+工业互联网”“5G+超高清”等5G行业应用示范。2025年目标达到</w:t>
      </w:r>
      <w:r>
        <w:rPr>
          <w:rFonts w:hint="eastAsia"/>
          <w:color w:val="auto"/>
          <w:highlight w:val="none"/>
          <w:lang w:val="en-US" w:eastAsia="zh-CN"/>
        </w:rPr>
        <w:t>10</w:t>
      </w:r>
      <w:r>
        <w:rPr>
          <w:color w:val="auto"/>
          <w:highlight w:val="none"/>
          <w:lang w:val="en-GB"/>
        </w:rPr>
        <w:t>00亿级规模，20</w:t>
      </w:r>
      <w:r>
        <w:rPr>
          <w:rFonts w:hint="eastAsia"/>
          <w:color w:val="auto"/>
          <w:highlight w:val="none"/>
          <w:lang w:val="en-US" w:eastAsia="zh-CN"/>
        </w:rPr>
        <w:t>30</w:t>
      </w:r>
      <w:r>
        <w:rPr>
          <w:color w:val="auto"/>
          <w:highlight w:val="none"/>
          <w:lang w:val="en-GB"/>
        </w:rPr>
        <w:t>年目标达到</w:t>
      </w:r>
      <w:r>
        <w:rPr>
          <w:rFonts w:hint="eastAsia"/>
          <w:color w:val="auto"/>
          <w:highlight w:val="none"/>
          <w:lang w:val="en-US" w:eastAsia="zh-CN"/>
        </w:rPr>
        <w:t>15</w:t>
      </w:r>
      <w:r>
        <w:rPr>
          <w:color w:val="auto"/>
          <w:highlight w:val="none"/>
          <w:lang w:val="en-GB"/>
        </w:rPr>
        <w:t>00亿级规模。</w:t>
      </w:r>
    </w:p>
    <w:p>
      <w:pPr>
        <w:pStyle w:val="52"/>
        <w:keepNext w:val="0"/>
        <w:keepLines w:val="0"/>
        <w:pageBreakBefore w:val="0"/>
        <w:widowControl w:val="0"/>
        <w:kinsoku/>
        <w:wordWrap/>
        <w:overflowPunct/>
        <w:topLinePunct w:val="0"/>
        <w:autoSpaceDE/>
        <w:autoSpaceDN/>
        <w:bidi w:val="0"/>
        <w:adjustRightInd/>
        <w:spacing w:beforeLines="0" w:afterLines="0" w:line="580" w:lineRule="exact"/>
        <w:ind w:firstLine="643"/>
        <w:textAlignment w:val="auto"/>
        <w:rPr>
          <w:rFonts w:cs="Times New Roman"/>
          <w:highlight w:val="none"/>
        </w:rPr>
      </w:pPr>
      <w:r>
        <w:rPr>
          <w:rFonts w:cs="Times New Roman"/>
          <w:b/>
          <w:bCs/>
          <w:highlight w:val="none"/>
          <w:lang w:val="en-GB"/>
        </w:rPr>
        <w:t>（</w:t>
      </w:r>
      <w:r>
        <w:rPr>
          <w:rFonts w:hint="eastAsia" w:cs="Times New Roman"/>
          <w:b/>
          <w:bCs/>
          <w:highlight w:val="none"/>
          <w:lang w:val="en-US" w:eastAsia="zh-CN"/>
        </w:rPr>
        <w:t>5</w:t>
      </w:r>
      <w:r>
        <w:rPr>
          <w:rFonts w:cs="Times New Roman"/>
          <w:b/>
          <w:bCs/>
          <w:highlight w:val="none"/>
          <w:lang w:val="en-GB"/>
        </w:rPr>
        <w:t>）</w:t>
      </w:r>
      <w:r>
        <w:rPr>
          <w:rFonts w:hint="eastAsia" w:cs="Times New Roman"/>
          <w:b/>
          <w:bCs/>
          <w:highlight w:val="none"/>
        </w:rPr>
        <w:t>新兴电子信息产</w:t>
      </w:r>
      <w:r>
        <w:rPr>
          <w:rFonts w:cs="Times New Roman"/>
          <w:b/>
          <w:bCs/>
          <w:highlight w:val="none"/>
        </w:rPr>
        <w:t>业</w:t>
      </w:r>
      <w:r>
        <w:rPr>
          <w:rFonts w:cs="Times New Roman"/>
          <w:highlight w:val="none"/>
        </w:rPr>
        <w:t>。做大做强软件和信息服务业产业规模，围绕软件、通信、互联网、人工智能、大数据、云计算、区块链等重点领域开展行动，明确发展路径，培育和引入信息服务业高端人才。</w:t>
      </w:r>
      <w:r>
        <w:rPr>
          <w:rFonts w:cs="Times New Roman"/>
          <w:highlight w:val="none"/>
          <w:lang w:val="en-GB"/>
        </w:rPr>
        <w:t>围绕</w:t>
      </w:r>
      <w:r>
        <w:rPr>
          <w:rFonts w:hint="eastAsia" w:cs="Times New Roman"/>
          <w:highlight w:val="none"/>
        </w:rPr>
        <w:t>新型显示、物联网</w:t>
      </w:r>
      <w:r>
        <w:rPr>
          <w:rFonts w:cs="Times New Roman"/>
          <w:highlight w:val="none"/>
          <w:lang w:val="en-GB"/>
        </w:rPr>
        <w:t>等</w:t>
      </w:r>
      <w:r>
        <w:rPr>
          <w:rFonts w:cs="Times New Roman"/>
          <w:highlight w:val="none"/>
        </w:rPr>
        <w:t>新一代信息技术</w:t>
      </w:r>
      <w:r>
        <w:rPr>
          <w:rFonts w:cs="Times New Roman"/>
          <w:highlight w:val="none"/>
          <w:lang w:val="en-GB"/>
        </w:rPr>
        <w:t>前沿技术</w:t>
      </w:r>
      <w:r>
        <w:rPr>
          <w:rFonts w:cs="Times New Roman"/>
          <w:highlight w:val="none"/>
        </w:rPr>
        <w:t>领域</w:t>
      </w:r>
      <w:r>
        <w:rPr>
          <w:rFonts w:cs="Times New Roman"/>
          <w:highlight w:val="none"/>
          <w:lang w:val="en-GB"/>
        </w:rPr>
        <w:t>，</w:t>
      </w:r>
      <w:r>
        <w:rPr>
          <w:rFonts w:cs="Times New Roman"/>
          <w:highlight w:val="none"/>
        </w:rPr>
        <w:t>加大优秀项目招引力度，鼓励龙头企业进行产业链招引，</w:t>
      </w:r>
      <w:r>
        <w:rPr>
          <w:rFonts w:cs="Times New Roman"/>
          <w:highlight w:val="none"/>
          <w:lang w:val="en-GB"/>
        </w:rPr>
        <w:t>积极布局</w:t>
      </w:r>
      <w:r>
        <w:rPr>
          <w:rFonts w:cs="Times New Roman"/>
          <w:highlight w:val="none"/>
        </w:rPr>
        <w:t>抢占前沿发展阵地。</w:t>
      </w:r>
      <w:r>
        <w:rPr>
          <w:rFonts w:hint="eastAsia" w:cs="Times New Roman"/>
          <w:highlight w:val="none"/>
          <w:lang w:eastAsia="zh-CN"/>
        </w:rPr>
        <w:t>力争到</w:t>
      </w:r>
      <w:r>
        <w:rPr>
          <w:rFonts w:cs="Times New Roman"/>
          <w:highlight w:val="none"/>
        </w:rPr>
        <w:t>2025年</w:t>
      </w:r>
      <w:r>
        <w:rPr>
          <w:rFonts w:hint="eastAsia" w:cs="Times New Roman"/>
          <w:highlight w:val="none"/>
          <w:lang w:eastAsia="zh-CN"/>
        </w:rPr>
        <w:t>，</w:t>
      </w:r>
      <w:r>
        <w:rPr>
          <w:rFonts w:cs="Times New Roman"/>
          <w:highlight w:val="none"/>
        </w:rPr>
        <w:t>打造若干个100亿级</w:t>
      </w:r>
      <w:r>
        <w:rPr>
          <w:rFonts w:hint="eastAsia" w:cs="Times New Roman"/>
          <w:highlight w:val="none"/>
        </w:rPr>
        <w:t>产业</w:t>
      </w:r>
      <w:r>
        <w:rPr>
          <w:rFonts w:hint="eastAsia" w:cs="Times New Roman"/>
          <w:highlight w:val="none"/>
          <w:lang w:eastAsia="zh-CN"/>
        </w:rPr>
        <w:t>；</w:t>
      </w:r>
      <w:r>
        <w:rPr>
          <w:rFonts w:cs="Times New Roman"/>
          <w:highlight w:val="none"/>
        </w:rPr>
        <w:t>20</w:t>
      </w:r>
      <w:r>
        <w:rPr>
          <w:rFonts w:hint="eastAsia" w:cs="Times New Roman"/>
          <w:highlight w:val="none"/>
          <w:lang w:val="en-US" w:eastAsia="zh-CN"/>
        </w:rPr>
        <w:t>30</w:t>
      </w:r>
      <w:r>
        <w:rPr>
          <w:rFonts w:cs="Times New Roman"/>
          <w:highlight w:val="none"/>
        </w:rPr>
        <w:t>年标</w:t>
      </w:r>
      <w:r>
        <w:rPr>
          <w:rFonts w:hint="eastAsia" w:cs="Times New Roman"/>
          <w:highlight w:val="none"/>
          <w:lang w:eastAsia="zh-CN"/>
        </w:rPr>
        <w:t>达到</w:t>
      </w:r>
      <w:r>
        <w:rPr>
          <w:rFonts w:hint="eastAsia" w:cs="Times New Roman"/>
          <w:highlight w:val="none"/>
          <w:lang w:val="en-US" w:eastAsia="zh-CN"/>
        </w:rPr>
        <w:t>1000</w:t>
      </w:r>
      <w:r>
        <w:rPr>
          <w:rFonts w:cs="Times New Roman"/>
          <w:highlight w:val="none"/>
        </w:rPr>
        <w:t>亿级</w:t>
      </w:r>
      <w:r>
        <w:rPr>
          <w:rFonts w:hint="eastAsia"/>
          <w:highlight w:val="none"/>
        </w:rPr>
        <w:t>规模</w:t>
      </w:r>
      <w:r>
        <w:rPr>
          <w:rFonts w:cs="Times New Roman"/>
          <w:highlight w:val="none"/>
        </w:rPr>
        <w:t>。</w:t>
      </w:r>
      <w:bookmarkStart w:id="76" w:name="_Toc14721"/>
    </w:p>
    <w:p>
      <w:pPr>
        <w:pStyle w:val="52"/>
        <w:keepNext w:val="0"/>
        <w:keepLines w:val="0"/>
        <w:pageBreakBefore w:val="0"/>
        <w:widowControl w:val="0"/>
        <w:kinsoku/>
        <w:wordWrap/>
        <w:overflowPunct/>
        <w:topLinePunct w:val="0"/>
        <w:autoSpaceDE/>
        <w:autoSpaceDN/>
        <w:bidi w:val="0"/>
        <w:adjustRightInd/>
        <w:spacing w:beforeLines="0" w:afterLines="0" w:line="580" w:lineRule="exact"/>
        <w:ind w:firstLine="643"/>
        <w:textAlignment w:val="auto"/>
        <w:outlineLvl w:val="0"/>
        <w:rPr>
          <w:rFonts w:eastAsia="黑体"/>
          <w:bCs/>
          <w:color w:val="auto"/>
          <w:kern w:val="44"/>
          <w:highlight w:val="none"/>
        </w:rPr>
      </w:pPr>
      <w:bookmarkStart w:id="77" w:name="_Toc294480432"/>
      <w:bookmarkStart w:id="78" w:name="_Toc88257135"/>
      <w:bookmarkStart w:id="79" w:name="_Toc16796"/>
      <w:r>
        <w:rPr>
          <w:rFonts w:eastAsia="黑体"/>
          <w:bCs/>
          <w:color w:val="auto"/>
          <w:kern w:val="44"/>
          <w:highlight w:val="none"/>
        </w:rPr>
        <w:t>四、重点领域</w:t>
      </w:r>
      <w:bookmarkEnd w:id="76"/>
      <w:bookmarkEnd w:id="77"/>
      <w:bookmarkEnd w:id="78"/>
      <w:bookmarkEnd w:id="79"/>
    </w:p>
    <w:p>
      <w:pPr>
        <w:keepNext w:val="0"/>
        <w:keepLines w:val="0"/>
        <w:pageBreakBefore w:val="0"/>
        <w:widowControl w:val="0"/>
        <w:kinsoku/>
        <w:wordWrap/>
        <w:overflowPunct/>
        <w:topLinePunct w:val="0"/>
        <w:autoSpaceDE/>
        <w:autoSpaceDN/>
        <w:bidi w:val="0"/>
        <w:adjustRightInd/>
        <w:spacing w:beforeLines="0" w:afterLines="0" w:line="580" w:lineRule="exact"/>
        <w:ind w:firstLine="643"/>
        <w:jc w:val="left"/>
        <w:textAlignment w:val="auto"/>
        <w:outlineLvl w:val="1"/>
        <w:rPr>
          <w:rFonts w:eastAsia="楷体_GB2312"/>
          <w:b/>
          <w:bCs/>
          <w:color w:val="auto"/>
          <w:kern w:val="28"/>
          <w:highlight w:val="none"/>
        </w:rPr>
      </w:pPr>
      <w:bookmarkStart w:id="80" w:name="_Toc88257136"/>
      <w:bookmarkStart w:id="81" w:name="_Toc28822"/>
      <w:bookmarkStart w:id="82" w:name="_Toc821697981"/>
      <w:bookmarkStart w:id="83" w:name="_Toc28738"/>
      <w:r>
        <w:rPr>
          <w:rFonts w:eastAsia="楷体_GB2312"/>
          <w:b/>
          <w:bCs/>
          <w:color w:val="auto"/>
          <w:kern w:val="28"/>
          <w:highlight w:val="none"/>
        </w:rPr>
        <w:t>（一）做大做强核心优势产业</w:t>
      </w:r>
      <w:bookmarkEnd w:id="80"/>
      <w:bookmarkEnd w:id="81"/>
      <w:bookmarkEnd w:id="82"/>
      <w:bookmarkEnd w:id="83"/>
    </w:p>
    <w:p>
      <w:pPr>
        <w:keepNext w:val="0"/>
        <w:keepLines w:val="0"/>
        <w:pageBreakBefore w:val="0"/>
        <w:widowControl w:val="0"/>
        <w:kinsoku/>
        <w:wordWrap/>
        <w:overflowPunct/>
        <w:topLinePunct w:val="0"/>
        <w:autoSpaceDE/>
        <w:autoSpaceDN/>
        <w:bidi w:val="0"/>
        <w:adjustRightInd/>
        <w:spacing w:beforeLines="0" w:afterLines="0" w:line="580" w:lineRule="exact"/>
        <w:textAlignment w:val="auto"/>
        <w:rPr>
          <w:color w:val="auto"/>
          <w:highlight w:val="none"/>
          <w:lang w:val="en-GB"/>
        </w:rPr>
      </w:pPr>
      <w:r>
        <w:rPr>
          <w:color w:val="auto"/>
          <w:highlight w:val="none"/>
          <w:lang w:val="en-GB"/>
        </w:rPr>
        <w:t>围绕移动智能终端、LED、</w:t>
      </w:r>
      <w:r>
        <w:rPr>
          <w:rFonts w:hint="eastAsia"/>
          <w:color w:val="auto"/>
          <w:highlight w:val="none"/>
          <w:lang w:val="en-GB"/>
        </w:rPr>
        <w:t>VR</w:t>
      </w:r>
      <w:r>
        <w:rPr>
          <w:rFonts w:hint="eastAsia"/>
          <w:color w:val="auto"/>
          <w:highlight w:val="none"/>
          <w:lang w:val="en-GB" w:eastAsia="zh-CN"/>
        </w:rPr>
        <w:t>、</w:t>
      </w:r>
      <w:r>
        <w:rPr>
          <w:rFonts w:hint="eastAsia"/>
          <w:color w:val="auto"/>
          <w:highlight w:val="none"/>
          <w:lang w:val="en-US" w:eastAsia="zh-CN"/>
        </w:rPr>
        <w:t>5G</w:t>
      </w:r>
      <w:r>
        <w:rPr>
          <w:rFonts w:hint="eastAsia"/>
          <w:color w:val="auto"/>
          <w:highlight w:val="none"/>
          <w:lang w:eastAsia="zh-CN"/>
        </w:rPr>
        <w:t>四</w:t>
      </w:r>
      <w:r>
        <w:rPr>
          <w:color w:val="auto"/>
          <w:highlight w:val="none"/>
          <w:lang w:val="en-GB"/>
        </w:rPr>
        <w:t>大重点领域，打造特色鲜明、产业链完备、领航江西的重要电子信息产业集群。</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textAlignment w:val="auto"/>
        <w:outlineLvl w:val="2"/>
        <w:rPr>
          <w:b/>
          <w:color w:val="auto"/>
          <w:highlight w:val="none"/>
        </w:rPr>
      </w:pPr>
      <w:bookmarkStart w:id="84" w:name="_Toc1001824931"/>
      <w:bookmarkStart w:id="85" w:name="_Toc24228"/>
      <w:bookmarkStart w:id="86" w:name="_Toc18149"/>
      <w:bookmarkStart w:id="87" w:name="_Toc88257137"/>
      <w:r>
        <w:rPr>
          <w:b/>
          <w:color w:val="auto"/>
          <w:highlight w:val="none"/>
        </w:rPr>
        <w:t>1、移动智能终端</w:t>
      </w:r>
      <w:bookmarkEnd w:id="84"/>
      <w:bookmarkEnd w:id="85"/>
      <w:bookmarkEnd w:id="86"/>
      <w:bookmarkEnd w:id="87"/>
    </w:p>
    <w:p>
      <w:pPr>
        <w:keepNext w:val="0"/>
        <w:keepLines w:val="0"/>
        <w:pageBreakBefore w:val="0"/>
        <w:widowControl w:val="0"/>
        <w:kinsoku/>
        <w:wordWrap/>
        <w:overflowPunct/>
        <w:topLinePunct w:val="0"/>
        <w:autoSpaceDE/>
        <w:autoSpaceDN/>
        <w:bidi w:val="0"/>
        <w:adjustRightInd/>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keepNext w:val="0"/>
        <w:keepLines w:val="0"/>
        <w:pageBreakBefore w:val="0"/>
        <w:widowControl w:val="0"/>
        <w:kinsoku/>
        <w:wordWrap/>
        <w:overflowPunct/>
        <w:topLinePunct w:val="0"/>
        <w:autoSpaceDE/>
        <w:autoSpaceDN/>
        <w:bidi w:val="0"/>
        <w:adjustRightInd/>
        <w:spacing w:beforeLines="0" w:afterLines="0" w:line="580" w:lineRule="exact"/>
        <w:ind w:firstLine="643"/>
        <w:textAlignment w:val="auto"/>
        <w:rPr>
          <w:color w:val="auto"/>
          <w:highlight w:val="none"/>
          <w:lang w:val="en-GB"/>
        </w:rPr>
      </w:pPr>
      <w:r>
        <w:rPr>
          <w:b/>
          <w:color w:val="auto"/>
          <w:highlight w:val="none"/>
        </w:rPr>
        <w:t>做大做强</w:t>
      </w:r>
      <w:r>
        <w:rPr>
          <w:b/>
          <w:color w:val="auto"/>
          <w:highlight w:val="none"/>
          <w:lang w:val="en-GB"/>
        </w:rPr>
        <w:t>整机</w:t>
      </w:r>
      <w:r>
        <w:rPr>
          <w:rFonts w:hint="eastAsia"/>
          <w:b/>
          <w:color w:val="auto"/>
          <w:highlight w:val="none"/>
          <w:lang w:val="en-GB"/>
        </w:rPr>
        <w:t>制造</w:t>
      </w:r>
      <w:r>
        <w:rPr>
          <w:b/>
          <w:color w:val="auto"/>
          <w:highlight w:val="none"/>
        </w:rPr>
        <w:t>产业</w:t>
      </w:r>
      <w:r>
        <w:rPr>
          <w:b/>
          <w:color w:val="auto"/>
          <w:highlight w:val="none"/>
          <w:lang w:val="en-GB"/>
        </w:rPr>
        <w:t>。</w:t>
      </w:r>
      <w:r>
        <w:rPr>
          <w:color w:val="auto"/>
          <w:highlight w:val="none"/>
          <w:lang w:val="en-GB"/>
        </w:rPr>
        <w:t>支持高新区进一步集聚移动智能终端产业链上下游企业，支持华勤、龙旗、美晨等ODM企业扩大生产规模，着力培育黑鲨、小辣椒等本地特色终端品牌。积极拓展移动智能终端产品种类，积极引进平板电脑、智能可穿戴、智能家居、智能安防、智能车载终端、智能水电气仪表等终端企业。推动新技术新产品在终端的集成应用，鼓励整机企业开发具备5G应用、全面屏、高清显示屏、柔性显示、人工智能图形处理器、人脸识别、无线充电等新技术的高端移动智能终端。</w:t>
      </w:r>
    </w:p>
    <w:p>
      <w:pPr>
        <w:keepNext w:val="0"/>
        <w:keepLines w:val="0"/>
        <w:pageBreakBefore w:val="0"/>
        <w:widowControl w:val="0"/>
        <w:kinsoku/>
        <w:wordWrap/>
        <w:overflowPunct/>
        <w:topLinePunct w:val="0"/>
        <w:autoSpaceDE/>
        <w:autoSpaceDN/>
        <w:bidi w:val="0"/>
        <w:adjustRightInd/>
        <w:spacing w:beforeLines="0" w:afterLines="0" w:line="560" w:lineRule="exact"/>
        <w:ind w:firstLine="643"/>
        <w:textAlignment w:val="auto"/>
        <w:rPr>
          <w:color w:val="auto"/>
          <w:highlight w:val="none"/>
          <w:lang w:val="en-GB"/>
        </w:rPr>
      </w:pPr>
      <w:r>
        <w:rPr>
          <w:b/>
          <w:color w:val="auto"/>
          <w:highlight w:val="none"/>
        </w:rPr>
        <w:t>延伸</w:t>
      </w:r>
      <w:r>
        <w:rPr>
          <w:b/>
          <w:color w:val="auto"/>
          <w:highlight w:val="none"/>
          <w:lang w:val="en-GB"/>
        </w:rPr>
        <w:t>关键零部件</w:t>
      </w:r>
      <w:r>
        <w:rPr>
          <w:b/>
          <w:color w:val="auto"/>
          <w:highlight w:val="none"/>
        </w:rPr>
        <w:t>产业链</w:t>
      </w:r>
      <w:r>
        <w:rPr>
          <w:b/>
          <w:color w:val="auto"/>
          <w:highlight w:val="none"/>
          <w:lang w:val="en-GB"/>
        </w:rPr>
        <w:t>。</w:t>
      </w:r>
      <w:r>
        <w:rPr>
          <w:color w:val="auto"/>
          <w:highlight w:val="none"/>
          <w:lang w:val="en-GB"/>
        </w:rPr>
        <w:t>支持欧菲光、联创电子等龙头企业继续向产业链上游延伸发展，进一步扩大产能。布局光学镜头、虹膜识别摄像头、摄像头模组、手机闪光灯、受话器、耳机、玻璃盖板、陶瓷后盖等元器件的研发和制造，打造智能终端元器件领域的综合型产业集群。开展屏幕发声、屏下摄像头等新一代视听技术研发创新，抢占未来手机技术发展先机。</w:t>
      </w:r>
    </w:p>
    <w:p>
      <w:pPr>
        <w:keepNext w:val="0"/>
        <w:keepLines w:val="0"/>
        <w:pageBreakBefore w:val="0"/>
        <w:widowControl w:val="0"/>
        <w:kinsoku/>
        <w:wordWrap/>
        <w:overflowPunct/>
        <w:topLinePunct w:val="0"/>
        <w:autoSpaceDE/>
        <w:autoSpaceDN/>
        <w:bidi w:val="0"/>
        <w:adjustRightInd/>
        <w:spacing w:beforeLines="0" w:afterLines="0" w:line="560" w:lineRule="exact"/>
        <w:ind w:firstLine="643"/>
        <w:textAlignment w:val="auto"/>
        <w:rPr>
          <w:color w:val="auto"/>
          <w:highlight w:val="none"/>
          <w:lang w:val="en-GB"/>
        </w:rPr>
      </w:pPr>
      <w:r>
        <w:rPr>
          <w:b/>
          <w:color w:val="auto"/>
          <w:highlight w:val="none"/>
        </w:rPr>
        <w:t>提升</w:t>
      </w:r>
      <w:r>
        <w:rPr>
          <w:b/>
          <w:color w:val="auto"/>
          <w:highlight w:val="none"/>
          <w:lang w:val="en-GB"/>
        </w:rPr>
        <w:t>配套软件</w:t>
      </w:r>
      <w:r>
        <w:rPr>
          <w:b/>
          <w:color w:val="auto"/>
          <w:highlight w:val="none"/>
        </w:rPr>
        <w:t>水平</w:t>
      </w:r>
      <w:r>
        <w:rPr>
          <w:b/>
          <w:color w:val="auto"/>
          <w:highlight w:val="none"/>
          <w:lang w:val="en-GB"/>
        </w:rPr>
        <w:t>。</w:t>
      </w:r>
      <w:r>
        <w:rPr>
          <w:color w:val="auto"/>
          <w:highlight w:val="none"/>
          <w:lang w:val="en-GB"/>
        </w:rPr>
        <w:t>突破机器学习、自然语言处理、数据挖掘等人工智能关键共性技术在移动智能终端上的应用，支持移动智能终端制造企业与软件企业联合开展终端软件更新和适配，打造整机方案设计、个性化定制等应用服务。</w:t>
      </w:r>
    </w:p>
    <w:p>
      <w:pPr>
        <w:keepNext w:val="0"/>
        <w:keepLines w:val="0"/>
        <w:pageBreakBefore w:val="0"/>
        <w:widowControl w:val="0"/>
        <w:kinsoku/>
        <w:wordWrap/>
        <w:overflowPunct/>
        <w:topLinePunct w:val="0"/>
        <w:autoSpaceDE/>
        <w:autoSpaceDN/>
        <w:bidi w:val="0"/>
        <w:adjustRightInd/>
        <w:spacing w:beforeLines="0" w:afterLines="0" w:line="56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keepNext w:val="0"/>
        <w:keepLines w:val="0"/>
        <w:pageBreakBefore w:val="0"/>
        <w:widowControl w:val="0"/>
        <w:kinsoku/>
        <w:wordWrap/>
        <w:overflowPunct/>
        <w:topLinePunct w:val="0"/>
        <w:autoSpaceDE/>
        <w:autoSpaceDN/>
        <w:bidi w:val="0"/>
        <w:adjustRightInd/>
        <w:spacing w:beforeLines="0" w:afterLines="0" w:line="560" w:lineRule="exact"/>
        <w:textAlignment w:val="auto"/>
        <w:rPr>
          <w:color w:val="auto"/>
          <w:highlight w:val="none"/>
          <w:lang w:val="en-GB"/>
        </w:rPr>
      </w:pPr>
      <w:r>
        <w:rPr>
          <w:color w:val="auto"/>
          <w:highlight w:val="none"/>
          <w:lang w:val="en-GB"/>
        </w:rPr>
        <w:t>重点依托高新区、经开区，推进国家新型工业化（移动智能终端）示范基地和经开区省级数字经济创新发展（智能终端）试验基地建设，优先落户整机项目以及关键元器件、软件等配套项目，重点加大芯片、屏幕领域的大项目招引力度，构建移动智能终端产业生态系统，打造高水平全国移动智能终端产业基地。同时，借鉴“飞地经济”发展模式，加快推动高新区进贤印刷</w:t>
      </w:r>
      <w:r>
        <w:rPr>
          <w:rFonts w:hint="eastAsia"/>
          <w:color w:val="auto"/>
          <w:highlight w:val="none"/>
          <w:lang w:val="en-GB"/>
        </w:rPr>
        <w:t>电路</w:t>
      </w:r>
      <w:r>
        <w:rPr>
          <w:color w:val="auto"/>
          <w:highlight w:val="none"/>
          <w:lang w:val="en-GB"/>
        </w:rPr>
        <w:t>板产业园建设。</w:t>
      </w:r>
    </w:p>
    <w:p>
      <w:pPr>
        <w:keepNext w:val="0"/>
        <w:keepLines w:val="0"/>
        <w:pageBreakBefore w:val="0"/>
        <w:widowControl w:val="0"/>
        <w:kinsoku/>
        <w:wordWrap/>
        <w:overflowPunct/>
        <w:topLinePunct w:val="0"/>
        <w:autoSpaceDE/>
        <w:autoSpaceDN/>
        <w:bidi w:val="0"/>
        <w:adjustRightInd/>
        <w:spacing w:beforeLines="0" w:afterLines="0" w:line="56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3"/>
        <w:textAlignment w:val="auto"/>
        <w:rPr>
          <w:rFonts w:hint="eastAsia" w:ascii="Times New Roman" w:hAnsi="Times New Roman" w:cs="Times New Roman"/>
          <w:color w:val="auto"/>
          <w:highlight w:val="none"/>
          <w:lang w:val="en-GB" w:eastAsia="zh-CN"/>
        </w:rPr>
      </w:pPr>
      <w:r>
        <w:rPr>
          <w:b/>
          <w:color w:val="auto"/>
          <w:kern w:val="0"/>
          <w:highlight w:val="none"/>
        </w:rPr>
        <w:t>重点引进企业</w:t>
      </w:r>
      <w:r>
        <w:rPr>
          <w:color w:val="auto"/>
          <w:highlight w:val="none"/>
          <w:lang w:val="en-GB"/>
        </w:rPr>
        <w:t>。重点引进</w:t>
      </w:r>
      <w:r>
        <w:rPr>
          <w:rFonts w:hint="eastAsia"/>
          <w:color w:val="auto"/>
          <w:highlight w:val="none"/>
          <w:lang w:val="en-GB" w:eastAsia="zh-CN"/>
        </w:rPr>
        <w:t>华为、小米、</w:t>
      </w:r>
      <w:r>
        <w:rPr>
          <w:rFonts w:hint="eastAsia"/>
          <w:color w:val="auto"/>
          <w:highlight w:val="none"/>
          <w:lang w:val="en-US" w:eastAsia="zh-CN"/>
        </w:rPr>
        <w:t>OPPO、VIVO、传音、闻泰、中诺、</w:t>
      </w:r>
      <w:r>
        <w:rPr>
          <w:color w:val="auto"/>
          <w:highlight w:val="none"/>
          <w:lang w:val="en-GB"/>
        </w:rPr>
        <w:t>联想、</w:t>
      </w:r>
      <w:r>
        <w:rPr>
          <w:rFonts w:hint="eastAsia"/>
          <w:color w:val="auto"/>
          <w:highlight w:val="none"/>
          <w:lang w:val="en-GB" w:eastAsia="zh-CN"/>
        </w:rPr>
        <w:t>京东方、天马微电子、</w:t>
      </w:r>
      <w:r>
        <w:rPr>
          <w:rFonts w:hint="eastAsia"/>
          <w:color w:val="auto"/>
          <w:highlight w:val="none"/>
          <w:lang w:val="en-US" w:eastAsia="zh-CN"/>
        </w:rPr>
        <w:t>TCL华星、</w:t>
      </w:r>
      <w:r>
        <w:rPr>
          <w:color w:val="auto"/>
          <w:highlight w:val="none"/>
          <w:lang w:val="en-GB"/>
        </w:rPr>
        <w:t>百度、</w:t>
      </w:r>
      <w:r>
        <w:rPr>
          <w:rFonts w:hint="eastAsia" w:ascii="Times New Roman" w:hAnsi="Times New Roman" w:cs="Times New Roman"/>
          <w:color w:val="auto"/>
          <w:highlight w:val="none"/>
          <w:lang w:val="en-GB" w:eastAsia="zh-CN"/>
        </w:rPr>
        <w:t>特斯联、旷世、科大讯飞、博世安防、大华、宇视、韩华、</w:t>
      </w:r>
      <w:r>
        <w:rPr>
          <w:rFonts w:hint="eastAsia" w:ascii="Times New Roman" w:hAnsi="Times New Roman" w:cs="Times New Roman"/>
          <w:color w:val="auto"/>
          <w:highlight w:val="none"/>
          <w:lang w:val="en-US" w:eastAsia="zh-CN"/>
        </w:rPr>
        <w:t>捷荣股份、领益智造、信利光电、瑞声科技、中兴通讯、光峰科技</w:t>
      </w:r>
      <w:r>
        <w:rPr>
          <w:rFonts w:hint="eastAsia" w:ascii="Times New Roman" w:hAnsi="Times New Roman" w:cs="Times New Roman"/>
          <w:color w:val="auto"/>
          <w:highlight w:val="none"/>
          <w:lang w:val="en-GB" w:eastAsia="zh-CN"/>
        </w:rPr>
        <w:t>等企业。</w:t>
      </w:r>
    </w:p>
    <w:p>
      <w:pPr>
        <w:keepNext w:val="0"/>
        <w:keepLines w:val="0"/>
        <w:pageBreakBefore w:val="0"/>
        <w:widowControl w:val="0"/>
        <w:kinsoku/>
        <w:wordWrap/>
        <w:overflowPunct/>
        <w:topLinePunct w:val="0"/>
        <w:autoSpaceDE/>
        <w:autoSpaceDN/>
        <w:bidi w:val="0"/>
        <w:adjustRightInd/>
        <w:spacing w:beforeLines="0" w:afterLines="0" w:line="560" w:lineRule="exact"/>
        <w:ind w:firstLine="643"/>
        <w:textAlignment w:val="auto"/>
        <w:outlineLvl w:val="2"/>
        <w:rPr>
          <w:b/>
          <w:color w:val="auto"/>
          <w:highlight w:val="none"/>
        </w:rPr>
      </w:pPr>
      <w:bookmarkStart w:id="88" w:name="_Toc88257138"/>
      <w:bookmarkStart w:id="89" w:name="_Toc1155427084"/>
      <w:r>
        <w:rPr>
          <w:b/>
          <w:color w:val="auto"/>
          <w:highlight w:val="none"/>
        </w:rPr>
        <w:t>2、LED</w:t>
      </w:r>
      <w:bookmarkEnd w:id="88"/>
      <w:bookmarkEnd w:id="89"/>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textAlignment w:val="auto"/>
        <w:rPr>
          <w:color w:val="auto"/>
          <w:highlight w:val="none"/>
          <w:lang w:val="en-GB"/>
        </w:rPr>
      </w:pPr>
      <w:r>
        <w:rPr>
          <w:b/>
          <w:bCs/>
          <w:color w:val="auto"/>
          <w:highlight w:val="none"/>
          <w:lang w:val="en-GB"/>
        </w:rPr>
        <w:t>扩大LED上游芯片生产规模</w:t>
      </w:r>
      <w:r>
        <w:rPr>
          <w:color w:val="auto"/>
          <w:highlight w:val="none"/>
          <w:lang w:val="en-GB"/>
        </w:rPr>
        <w:t>。优先支持硅衬底LED技术，强化硅基LED技术应用领域的研究开发，加快硅基LED产业化进程，将硅衬底LED芯片辐射到全国LED产业主要集聚区。力争未来三年，硅衬底LED技术路线全产业链总体规模达到100亿元以上，成为专业照明市场主流技术路线之一。</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textAlignment w:val="auto"/>
        <w:rPr>
          <w:color w:val="auto"/>
          <w:highlight w:val="none"/>
          <w:lang w:val="en-GB"/>
        </w:rPr>
      </w:pPr>
      <w:r>
        <w:rPr>
          <w:b/>
          <w:bCs/>
          <w:color w:val="auto"/>
          <w:highlight w:val="none"/>
          <w:lang w:val="en-GB"/>
        </w:rPr>
        <w:t>拓展LED中游封装市场</w:t>
      </w:r>
      <w:r>
        <w:rPr>
          <w:color w:val="auto"/>
          <w:highlight w:val="none"/>
          <w:lang w:val="en-GB"/>
        </w:rPr>
        <w:t>。突出硅衬底LED芯片大功率方向光的技术优势，重点发展硅衬底大功率LED封装，优先支持功率型白光LED封装、新型显示LED封装、紫外LED封装、红外LED封装项目。拓展硅衬底LED封装在户外照明、背光源、紫外照明，以及汽车、手机闪光灯、安防、家电等领域的新应用。</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textAlignment w:val="auto"/>
        <w:rPr>
          <w:color w:val="auto"/>
          <w:highlight w:val="none"/>
          <w:lang w:val="en-GB"/>
        </w:rPr>
      </w:pPr>
      <w:r>
        <w:rPr>
          <w:b/>
          <w:bCs/>
          <w:color w:val="auto"/>
          <w:highlight w:val="none"/>
          <w:lang w:val="en-GB"/>
        </w:rPr>
        <w:t>推广LED下游应用</w:t>
      </w:r>
      <w:r>
        <w:rPr>
          <w:color w:val="auto"/>
          <w:highlight w:val="none"/>
          <w:lang w:val="en-GB"/>
        </w:rPr>
        <w:t>。重点发展中、高端LED应用产品，大力发展室内功能性照明、户外功能性照明、景观照明、LED显示屏、交通指示灯、电视背光、手机和键盘背光源、</w:t>
      </w:r>
      <w:r>
        <w:rPr>
          <w:rFonts w:hint="eastAsia"/>
          <w:color w:val="auto"/>
          <w:highlight w:val="none"/>
          <w:lang w:val="en-GB"/>
        </w:rPr>
        <w:t>Mini</w:t>
      </w:r>
      <w:r>
        <w:rPr>
          <w:color w:val="auto"/>
          <w:highlight w:val="none"/>
          <w:lang w:val="en-GB"/>
        </w:rPr>
        <w:t xml:space="preserve">/Micro </w:t>
      </w:r>
      <w:r>
        <w:rPr>
          <w:rFonts w:hint="eastAsia"/>
          <w:color w:val="auto"/>
          <w:highlight w:val="none"/>
          <w:lang w:val="en-GB"/>
        </w:rPr>
        <w:t>LED背光、</w:t>
      </w:r>
      <w:r>
        <w:rPr>
          <w:color w:val="auto"/>
          <w:highlight w:val="none"/>
          <w:lang w:val="en-GB"/>
        </w:rPr>
        <w:t>装饰灯等LED传统应用产品；积极拓展智能照明、紫外固化杀菌消毒、红外应用、光通信、汽车照明灯等LED新兴应用产业。重点支持LED照明、大尺寸LED背光源、全彩显示屏等产业的发展，优先发展LED大功率照明应用产品。以太阳能LED路灯项目为切入点，推进LED产业与光伏产业的互动与联合。</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3"/>
        <w:textAlignment w:val="auto"/>
        <w:rPr>
          <w:color w:val="auto"/>
          <w:highlight w:val="none"/>
          <w:lang w:val="en-GB"/>
        </w:rPr>
      </w:pPr>
      <w:r>
        <w:rPr>
          <w:b/>
          <w:bCs/>
          <w:color w:val="auto"/>
          <w:highlight w:val="none"/>
          <w:lang w:val="en-GB"/>
        </w:rPr>
        <w:t>突破LED关键设备及配套材料</w:t>
      </w:r>
      <w:r>
        <w:rPr>
          <w:color w:val="auto"/>
          <w:highlight w:val="none"/>
          <w:lang w:val="en-GB"/>
        </w:rPr>
        <w:t>。重点突破硅基LED材料</w:t>
      </w:r>
      <w:r>
        <w:rPr>
          <w:rFonts w:hint="eastAsia"/>
          <w:color w:val="auto"/>
          <w:highlight w:val="none"/>
          <w:lang w:val="en-GB"/>
        </w:rPr>
        <w:t>制备专用</w:t>
      </w:r>
      <w:r>
        <w:rPr>
          <w:color w:val="auto"/>
          <w:highlight w:val="none"/>
          <w:lang w:val="en-GB"/>
        </w:rPr>
        <w:t>高端设备（MOCVD），发展自动封装设备、光电测试和筛选仪器等设备。发展智能化、全自动化LED应用生产线。重点发展为LED配套的MO源以及荧光粉、胶水、支架、专用二次光学器件、专用驱动电源等基础材料项目，构筑与LED全产业链相适应的配套系统。</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color w:val="auto"/>
          <w:highlight w:val="none"/>
        </w:rPr>
      </w:pPr>
      <w:r>
        <w:rPr>
          <w:color w:val="auto"/>
          <w:highlight w:val="none"/>
          <w:lang w:val="en-GB"/>
        </w:rPr>
        <w:t>依托“南昌光谷”发展基础，</w:t>
      </w:r>
      <w:r>
        <w:rPr>
          <w:rFonts w:hint="eastAsia"/>
          <w:color w:val="auto"/>
          <w:highlight w:val="none"/>
          <w:lang w:val="en-GB"/>
        </w:rPr>
        <w:t>突出</w:t>
      </w:r>
      <w:r>
        <w:rPr>
          <w:color w:val="auto"/>
          <w:highlight w:val="none"/>
          <w:lang w:val="en-GB"/>
        </w:rPr>
        <w:t>硅衬底LED技术，</w:t>
      </w:r>
      <w:r>
        <w:rPr>
          <w:rFonts w:hint="eastAsia"/>
          <w:color w:val="auto"/>
          <w:highlight w:val="none"/>
          <w:lang w:val="en-GB"/>
        </w:rPr>
        <w:t>促进</w:t>
      </w:r>
      <w:r>
        <w:rPr>
          <w:color w:val="auto"/>
          <w:highlight w:val="none"/>
          <w:lang w:val="en-GB"/>
        </w:rPr>
        <w:t>上中游产业链协同，</w:t>
      </w:r>
      <w:r>
        <w:rPr>
          <w:rFonts w:hint="eastAsia"/>
          <w:color w:val="auto"/>
          <w:highlight w:val="none"/>
          <w:lang w:val="en-GB"/>
        </w:rPr>
        <w:t>推动</w:t>
      </w:r>
      <w:r>
        <w:rPr>
          <w:color w:val="auto"/>
          <w:highlight w:val="none"/>
          <w:lang w:val="en-GB"/>
        </w:rPr>
        <w:t>关键核心技术产业化，配套发展中下游产品</w:t>
      </w:r>
      <w:r>
        <w:rPr>
          <w:rFonts w:hint="eastAsia"/>
          <w:color w:val="auto"/>
          <w:highlight w:val="none"/>
          <w:lang w:val="en-GB"/>
        </w:rPr>
        <w:t>，在全球分工中凸显南昌优势</w:t>
      </w:r>
      <w:r>
        <w:rPr>
          <w:color w:val="auto"/>
          <w:highlight w:val="none"/>
          <w:lang w:val="en-GB"/>
        </w:rPr>
        <w:t>。通过</w:t>
      </w:r>
      <w:r>
        <w:rPr>
          <w:color w:val="auto"/>
          <w:highlight w:val="none"/>
        </w:rPr>
        <w:t>应用企业的引进和培育，扩大</w:t>
      </w:r>
      <w:r>
        <w:rPr>
          <w:rFonts w:hint="eastAsia"/>
          <w:color w:val="auto"/>
          <w:highlight w:val="none"/>
        </w:rPr>
        <w:t>LED</w:t>
      </w:r>
      <w:r>
        <w:rPr>
          <w:color w:val="auto"/>
          <w:highlight w:val="none"/>
        </w:rPr>
        <w:t>应用产品的生产制造能力，提升产业规模。</w:t>
      </w:r>
      <w:r>
        <w:rPr>
          <w:color w:val="auto"/>
          <w:highlight w:val="none"/>
          <w:lang w:val="en-GB"/>
        </w:rPr>
        <w:t>瞄准景观照明、商用显示、智能终端背光源等市场需求，推动黄光、绿光、红光LED等最新技术成果转化应用，引领高端市场。</w:t>
      </w:r>
    </w:p>
    <w:p>
      <w:pPr>
        <w:pageBreakBefore w:val="0"/>
        <w:widowControl w:val="0"/>
        <w:kinsoku/>
        <w:wordWrap/>
        <w:overflowPunct/>
        <w:topLinePunct w:val="0"/>
        <w:bidi w:val="0"/>
        <w:spacing w:beforeLines="0" w:after="0" w:afterLines="0" w:line="580" w:lineRule="exact"/>
        <w:ind w:firstLine="643"/>
        <w:textAlignment w:val="auto"/>
        <w:outlineLvl w:val="3"/>
        <w:rPr>
          <w:b/>
          <w:bCs/>
          <w:color w:val="auto"/>
          <w:highlight w:val="none"/>
          <w:lang w:val="en-GB"/>
        </w:rPr>
      </w:pPr>
      <w:r>
        <w:rPr>
          <w:b/>
          <w:bCs/>
          <w:color w:val="auto"/>
          <w:highlight w:val="none"/>
          <w:lang w:val="en-GB"/>
        </w:rPr>
        <w:t>（3）重点企业</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bCs/>
          <w:color w:val="auto"/>
          <w:highlight w:val="none"/>
          <w:lang w:val="en-GB"/>
        </w:rPr>
        <w:t>重点引进企业</w:t>
      </w:r>
      <w:r>
        <w:rPr>
          <w:color w:val="auto"/>
          <w:highlight w:val="none"/>
          <w:lang w:val="en-GB"/>
        </w:rPr>
        <w:t>。</w:t>
      </w:r>
      <w:r>
        <w:rPr>
          <w:b/>
          <w:bCs/>
          <w:color w:val="auto"/>
          <w:highlight w:val="none"/>
          <w:lang w:val="en-GB"/>
        </w:rPr>
        <w:t>LED芯片领域</w:t>
      </w:r>
      <w:r>
        <w:rPr>
          <w:color w:val="auto"/>
          <w:highlight w:val="none"/>
          <w:lang w:val="en-GB"/>
        </w:rPr>
        <w:t>，重点引入三安光电</w:t>
      </w:r>
      <w:r>
        <w:rPr>
          <w:rFonts w:hint="eastAsia"/>
          <w:color w:val="auto"/>
          <w:highlight w:val="none"/>
          <w:lang w:val="en-GB" w:eastAsia="zh-CN"/>
        </w:rPr>
        <w:t>、</w:t>
      </w:r>
      <w:r>
        <w:rPr>
          <w:color w:val="auto"/>
          <w:highlight w:val="none"/>
          <w:lang w:val="en-GB"/>
        </w:rPr>
        <w:t>华灿。</w:t>
      </w:r>
      <w:r>
        <w:rPr>
          <w:b/>
          <w:color w:val="auto"/>
          <w:highlight w:val="none"/>
          <w:lang w:val="en-GB"/>
        </w:rPr>
        <w:t>封装测试领域</w:t>
      </w:r>
      <w:r>
        <w:rPr>
          <w:color w:val="auto"/>
          <w:highlight w:val="none"/>
          <w:lang w:val="en-GB"/>
        </w:rPr>
        <w:t>，重点引入源磊科技、瑞丰光电、杭科光电等。</w:t>
      </w:r>
      <w:r>
        <w:rPr>
          <w:b/>
          <w:color w:val="auto"/>
          <w:highlight w:val="none"/>
          <w:lang w:val="en-GB"/>
        </w:rPr>
        <w:t>LED应用领域</w:t>
      </w:r>
      <w:r>
        <w:rPr>
          <w:color w:val="auto"/>
          <w:highlight w:val="none"/>
          <w:lang w:val="en-GB"/>
        </w:rPr>
        <w:t>，重点引入利亚德、奥拓电子、名家汇、飞乐音响、无锡照明、飞利浦照明、三雄极光、欧普照明、立达信、欧司朗、宜事达、鸿利智汇等。</w:t>
      </w:r>
    </w:p>
    <w:p>
      <w:pPr>
        <w:pageBreakBefore w:val="0"/>
        <w:widowControl w:val="0"/>
        <w:kinsoku/>
        <w:wordWrap/>
        <w:overflowPunct/>
        <w:topLinePunct w:val="0"/>
        <w:bidi w:val="0"/>
        <w:snapToGrid w:val="0"/>
        <w:spacing w:beforeLines="0" w:afterLines="0" w:line="580" w:lineRule="exact"/>
        <w:ind w:firstLine="643"/>
        <w:textAlignment w:val="auto"/>
        <w:outlineLvl w:val="2"/>
        <w:rPr>
          <w:b/>
          <w:color w:val="auto"/>
          <w:highlight w:val="none"/>
        </w:rPr>
      </w:pPr>
      <w:bookmarkStart w:id="90" w:name="_Toc88257139"/>
      <w:bookmarkStart w:id="91" w:name="_Toc532531264"/>
      <w:r>
        <w:rPr>
          <w:b/>
          <w:color w:val="auto"/>
          <w:highlight w:val="none"/>
        </w:rPr>
        <w:t>3、VR</w:t>
      </w:r>
      <w:bookmarkEnd w:id="90"/>
      <w:bookmarkEnd w:id="91"/>
    </w:p>
    <w:p>
      <w:pPr>
        <w:pageBreakBefore w:val="0"/>
        <w:widowControl w:val="0"/>
        <w:kinsoku/>
        <w:wordWrap/>
        <w:overflowPunct/>
        <w:topLinePunct w:val="0"/>
        <w:bidi w:val="0"/>
        <w:snapToGrid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bCs/>
          <w:color w:val="auto"/>
          <w:highlight w:val="none"/>
          <w:lang w:val="en-GB"/>
        </w:rPr>
        <w:t>做大虚拟现实终端设备生产规模</w:t>
      </w:r>
      <w:r>
        <w:rPr>
          <w:color w:val="auto"/>
          <w:highlight w:val="none"/>
          <w:lang w:val="en-GB"/>
        </w:rPr>
        <w:t>。大力发展面向普及型消费领域的PC端、移动端、电视端、一体机、CAVE沉浸式系统等多形态虚拟现实终端及显示系统。发展4K UHD以上分辨率、90Hz以上刷新率、360全景、广视角的低功耗VR头戴式终端，发展压缩传输、无线传输技术，满足5G高带宽、低时延的移动应用场景要求。重点发展面向工业制造、教育、医疗健康、文化艺术、商贸等重点行业及特定应用场景的终端设备产品。</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bCs/>
          <w:color w:val="auto"/>
          <w:highlight w:val="none"/>
          <w:lang w:val="en-GB"/>
        </w:rPr>
        <w:t>加快发展虚拟现实配套产品</w:t>
      </w:r>
      <w:r>
        <w:rPr>
          <w:color w:val="auto"/>
          <w:highlight w:val="none"/>
          <w:lang w:val="en-GB"/>
        </w:rPr>
        <w:t>。加快发展虚拟现实核心组件和配套设备。核心组件方面，重点发展光学镜头、衍射光学元件、影像模组、三维建模模组、三维相机等。配套设备方面，重点发展数据手套、数据衣服、操纵杆、触/力觉反馈装置、三维位置传感器和三维声音产生器等交互设备，以及内容采集、编辑、处理等虚拟现实相关设备。</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bCs/>
          <w:color w:val="auto"/>
          <w:highlight w:val="none"/>
          <w:lang w:val="en-GB"/>
        </w:rPr>
        <w:t>加快研发虚拟现实软件</w:t>
      </w:r>
      <w:r>
        <w:rPr>
          <w:color w:val="auto"/>
          <w:highlight w:val="none"/>
          <w:lang w:val="en-GB"/>
        </w:rPr>
        <w:t>。重点发展虚拟现实专用软件，包括虚拟现实操作系统、软件工具包（SDK）、中间件、三维引擎、影像合成和绘图工具软件、行业解决方案、内容制作以及开发平台等。发展数据转换、数据管理、场景合成等技术，开发具有自主知识产权的虚拟现实系统开发平台和开发引擎，提升虚拟现实产品软硬件集成能力。</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bCs/>
          <w:color w:val="auto"/>
          <w:highlight w:val="none"/>
          <w:lang w:val="en-GB"/>
        </w:rPr>
        <w:t>推动开展虚拟现实服务测试</w:t>
      </w:r>
      <w:r>
        <w:rPr>
          <w:color w:val="auto"/>
          <w:highlight w:val="none"/>
          <w:lang w:val="en-GB"/>
        </w:rPr>
        <w:t>。发展虚拟现实网络分发服务和应用服务聚合，推动建立高效、安全的虚拟现实内容与应用分发渠道。构筑大数据和虚拟现实相结合的智能服务云平台，提升产业自主创新能力和融合创新能力。发展虚拟现实产品、内容质量测试服务，建设标准化、专业化的产品测试平台，开展虚拟现实软硬件内容产品测试、验证和认证工作。</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bCs/>
          <w:color w:val="auto"/>
          <w:highlight w:val="none"/>
          <w:lang w:val="en-GB"/>
        </w:rPr>
        <w:t>推广虚拟现实行业应用</w:t>
      </w:r>
      <w:r>
        <w:rPr>
          <w:color w:val="auto"/>
          <w:highlight w:val="none"/>
          <w:lang w:val="en-GB"/>
        </w:rPr>
        <w:t>。重点开展虚拟现实技术在制造、教育、岗位实训、旅游、文娱、医疗等重点行业特色场景的应用示范。发展面向移动端、客户端、网页版的虚拟现实游戏、动漫内容、网络原创视听节目的创作生产。积极发展虚拟现实融合业态，推动虚拟现实在各行业领域的融合应用。</w:t>
      </w:r>
    </w:p>
    <w:p>
      <w:pPr>
        <w:pageBreakBefore w:val="0"/>
        <w:widowControl w:val="0"/>
        <w:kinsoku/>
        <w:wordWrap/>
        <w:overflowPunct/>
        <w:topLinePunct w:val="0"/>
        <w:bidi w:val="0"/>
        <w:adjustRightInd w:val="0"/>
        <w:snapToGrid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Style w:val="38"/>
        <w:pageBreakBefore w:val="0"/>
        <w:widowControl w:val="0"/>
        <w:kinsoku/>
        <w:wordWrap/>
        <w:overflowPunct/>
        <w:topLinePunct w:val="0"/>
        <w:bidi w:val="0"/>
        <w:adjustRightInd w:val="0"/>
        <w:snapToGrid w:val="0"/>
        <w:spacing w:beforeLines="0" w:after="0" w:afterLines="0" w:line="580" w:lineRule="exact"/>
        <w:textAlignment w:val="auto"/>
        <w:rPr>
          <w:color w:val="auto"/>
          <w:highlight w:val="none"/>
          <w:lang w:val="en-GB"/>
        </w:rPr>
      </w:pPr>
      <w:r>
        <w:rPr>
          <w:rFonts w:eastAsia="仿宋_GB2312"/>
          <w:color w:val="auto"/>
          <w:kern w:val="2"/>
          <w:sz w:val="32"/>
          <w:szCs w:val="32"/>
          <w:highlight w:val="none"/>
          <w:lang w:val="en-GB"/>
        </w:rPr>
        <w:t>积极把握虚拟现实技术市场化进程，借助省市VR产业链链长制平台发力，把产业供应链、服务链、人才链、创新链、资金链等串联起来全力打造“产、学、研、用、融”产业生态体系，探索</w:t>
      </w:r>
      <w:r>
        <w:rPr>
          <w:rFonts w:hint="eastAsia" w:eastAsia="仿宋_GB2312"/>
          <w:color w:val="auto"/>
          <w:kern w:val="2"/>
          <w:sz w:val="32"/>
          <w:szCs w:val="32"/>
          <w:highlight w:val="none"/>
          <w:lang w:val="en-GB"/>
        </w:rPr>
        <w:t>建立VR公共专利池，</w:t>
      </w:r>
      <w:r>
        <w:rPr>
          <w:rFonts w:eastAsia="仿宋_GB2312"/>
          <w:color w:val="auto"/>
          <w:kern w:val="2"/>
          <w:sz w:val="32"/>
          <w:szCs w:val="32"/>
          <w:highlight w:val="none"/>
          <w:lang w:val="en-GB"/>
        </w:rPr>
        <w:t>构建以红谷滩VR科创城为核心区，以高新区“5G+VR”产业示范园和小蓝泰豪VR产业基地为两翼，以其他县区、开发区为辅助的“一城两园多点”的产业新格局。</w:t>
      </w:r>
    </w:p>
    <w:p>
      <w:pPr>
        <w:pageBreakBefore w:val="0"/>
        <w:widowControl w:val="0"/>
        <w:kinsoku/>
        <w:wordWrap/>
        <w:overflowPunct/>
        <w:topLinePunct w:val="0"/>
        <w:bidi w:val="0"/>
        <w:adjustRightInd w:val="0"/>
        <w:snapToGrid w:val="0"/>
        <w:spacing w:beforeLines="0" w:afterLines="0" w:line="580" w:lineRule="exact"/>
        <w:ind w:firstLine="643"/>
        <w:textAlignment w:val="auto"/>
        <w:outlineLvl w:val="3"/>
        <w:rPr>
          <w:b/>
          <w:bCs/>
          <w:color w:val="auto"/>
          <w:highlight w:val="none"/>
          <w:lang w:val="en-GB"/>
        </w:rPr>
      </w:pPr>
      <w:r>
        <w:rPr>
          <w:b/>
          <w:bCs/>
          <w:color w:val="auto"/>
          <w:highlight w:val="none"/>
          <w:lang w:val="en-GB"/>
        </w:rPr>
        <w:t>（3）重点企业</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lang w:val="en-GB"/>
        </w:rPr>
        <w:t>重点引进企业</w:t>
      </w:r>
      <w:r>
        <w:rPr>
          <w:bCs/>
          <w:color w:val="auto"/>
          <w:highlight w:val="none"/>
          <w:lang w:val="en-GB"/>
        </w:rPr>
        <w:t>。引进HTC、领英Nreal、爱奇艺、小米、创维、</w:t>
      </w:r>
      <w:r>
        <w:rPr>
          <w:rFonts w:hint="eastAsia"/>
          <w:bCs/>
          <w:color w:val="auto"/>
          <w:highlight w:val="none"/>
          <w:lang w:val="en-GB" w:eastAsia="zh-CN"/>
        </w:rPr>
        <w:t>字节跳动、歌尔股份、</w:t>
      </w:r>
      <w:r>
        <w:rPr>
          <w:bCs/>
          <w:color w:val="auto"/>
          <w:highlight w:val="none"/>
          <w:lang w:val="en-GB"/>
        </w:rPr>
        <w:t>亮风台、枭龙科技、蚁视科技、完美世界、小鸟看看、福建网龙等国内龙头企业，积极与</w:t>
      </w:r>
      <w:r>
        <w:rPr>
          <w:color w:val="auto"/>
          <w:highlight w:val="none"/>
          <w:lang w:val="en-GB"/>
        </w:rPr>
        <w:t>谷歌、苹果、三星、微软、Oculus、Magic Leap、LG、富士通、索尼、爱普生、Snap、Vuzix、STAR VR、Merge VR、Meta等国际企业沟通交流，推进企业在南昌设立研发中心。</w:t>
      </w:r>
    </w:p>
    <w:p>
      <w:pPr>
        <w:pStyle w:val="6"/>
        <w:pageBreakBefore w:val="0"/>
        <w:widowControl w:val="0"/>
        <w:kinsoku/>
        <w:wordWrap/>
        <w:overflowPunct/>
        <w:topLinePunct w:val="0"/>
        <w:bidi w:val="0"/>
        <w:spacing w:before="0" w:beforeLines="0" w:after="0" w:afterLines="0" w:line="580" w:lineRule="exact"/>
        <w:textAlignment w:val="auto"/>
        <w:rPr>
          <w:bCs w:val="0"/>
          <w:color w:val="auto"/>
          <w:highlight w:val="none"/>
        </w:rPr>
      </w:pPr>
      <w:bookmarkStart w:id="92" w:name="_Toc249020460"/>
      <w:bookmarkStart w:id="93" w:name="_Toc88257140"/>
      <w:bookmarkStart w:id="94" w:name="_Toc2343"/>
      <w:bookmarkStart w:id="95" w:name="_Toc6251"/>
      <w:r>
        <w:rPr>
          <w:rFonts w:hint="eastAsia"/>
          <w:bCs w:val="0"/>
          <w:color w:val="auto"/>
          <w:highlight w:val="none"/>
          <w:lang w:val="en-US" w:eastAsia="zh-CN"/>
        </w:rPr>
        <w:t>4</w:t>
      </w:r>
      <w:r>
        <w:rPr>
          <w:bCs w:val="0"/>
          <w:color w:val="auto"/>
          <w:highlight w:val="none"/>
        </w:rPr>
        <w:t>、5G</w:t>
      </w:r>
      <w:bookmarkEnd w:id="92"/>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textAlignment w:val="auto"/>
        <w:rPr>
          <w:color w:val="auto"/>
          <w:kern w:val="0"/>
          <w:highlight w:val="none"/>
        </w:rPr>
      </w:pPr>
      <w:r>
        <w:rPr>
          <w:b/>
          <w:color w:val="auto"/>
          <w:kern w:val="0"/>
          <w:highlight w:val="none"/>
        </w:rPr>
        <w:t>丰富完善5G终端体系。</w:t>
      </w:r>
      <w:r>
        <w:rPr>
          <w:color w:val="auto"/>
          <w:kern w:val="0"/>
          <w:highlight w:val="none"/>
        </w:rPr>
        <w:t>丰富5G终端产品体系，支持整机制造企业开发适用5G技术的手机、平板电脑、智能手表、智能手环、虚拟现实穿戴设备、无人机、车载终端、医疗设备、安防设备等终端产品。</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textAlignment w:val="auto"/>
        <w:rPr>
          <w:color w:val="auto"/>
          <w:kern w:val="0"/>
          <w:highlight w:val="none"/>
        </w:rPr>
      </w:pPr>
      <w:r>
        <w:rPr>
          <w:b/>
          <w:color w:val="auto"/>
          <w:kern w:val="0"/>
          <w:highlight w:val="none"/>
        </w:rPr>
        <w:t>做大5G关键器件规模。</w:t>
      </w:r>
      <w:r>
        <w:rPr>
          <w:color w:val="auto"/>
          <w:kern w:val="0"/>
          <w:highlight w:val="none"/>
        </w:rPr>
        <w:t>重点面向高门槛、高利润产业环节的5G关键元器件企业开展精准招商，甄选处于世界一流梯队的知名企业，加快引进滤波器、大规模天线、功率放大器等射频器件企业落户南昌，力争5年内招引1</w:t>
      </w:r>
      <w:r>
        <w:rPr>
          <w:rFonts w:hint="eastAsia"/>
          <w:color w:val="auto"/>
          <w:kern w:val="0"/>
          <w:highlight w:val="none"/>
          <w:lang w:val="en-US" w:eastAsia="zh-CN"/>
        </w:rPr>
        <w:t>-</w:t>
      </w:r>
      <w:r>
        <w:rPr>
          <w:color w:val="auto"/>
          <w:kern w:val="0"/>
          <w:highlight w:val="none"/>
        </w:rPr>
        <w:t>2家龙头。加强布局MEMS 传感器、射频电路等5G大规模芯片，开发GaAs、GaN等半导体材料生产线，增强5G关键元器件的制造综合能力。</w:t>
      </w:r>
    </w:p>
    <w:p>
      <w:pPr>
        <w:keepNext w:val="0"/>
        <w:keepLines w:val="0"/>
        <w:pageBreakBefore w:val="0"/>
        <w:widowControl w:val="0"/>
        <w:kinsoku/>
        <w:wordWrap/>
        <w:overflowPunct/>
        <w:topLinePunct w:val="0"/>
        <w:autoSpaceDE/>
        <w:autoSpaceDN/>
        <w:bidi w:val="0"/>
        <w:adjustRightInd/>
        <w:snapToGrid/>
        <w:spacing w:beforeLines="0" w:afterLines="0" w:line="580" w:lineRule="exact"/>
        <w:ind w:firstLine="643"/>
        <w:textAlignment w:val="auto"/>
        <w:rPr>
          <w:b/>
          <w:color w:val="auto"/>
          <w:kern w:val="0"/>
          <w:highlight w:val="none"/>
        </w:rPr>
      </w:pPr>
      <w:r>
        <w:rPr>
          <w:b/>
          <w:color w:val="auto"/>
          <w:kern w:val="0"/>
          <w:highlight w:val="none"/>
        </w:rPr>
        <w:t>推广5G行业示范应用。</w:t>
      </w:r>
      <w:r>
        <w:rPr>
          <w:color w:val="auto"/>
          <w:kern w:val="0"/>
          <w:highlight w:val="none"/>
        </w:rPr>
        <w:t>发挥5G大带宽、低时延、广连接、高可靠优势，推动与虚拟现实、人工智能、物联网等技术在各行业的融合应用。在工业互联网领域，开发机器人控制、生产数据管理等5G应用场景；在智慧交通领域，开发车路协同、自动驾驶、车联网等5G应用场景；在影音领域，开发超高清视频、手游、直播等5G应用场景，以及开发远程医疗、远程教育、智慧安防等行业领域的应用</w:t>
      </w:r>
      <w:r>
        <w:rPr>
          <w:b/>
          <w:color w:val="auto"/>
          <w:kern w:val="0"/>
          <w:highlight w:val="none"/>
        </w:rPr>
        <w:t>。</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bCs/>
          <w:color w:val="auto"/>
          <w:kern w:val="0"/>
          <w:highlight w:val="none"/>
        </w:rPr>
      </w:pPr>
      <w:r>
        <w:rPr>
          <w:bCs/>
          <w:color w:val="auto"/>
          <w:kern w:val="0"/>
          <w:highlight w:val="none"/>
        </w:rPr>
        <w:t>重点依托高新区，以“布局基础产业、培引产业集聚、赋能关联产业”三条产业路径为切入点。快速布局5G基础产业，重点引进一批射频器件制造企业，加强5G中高频器件等关键元器件领域的技术研发和产品布局。依托南昌移动智能终端基地建设，以整机制造为牵引，打造5G技术及成果转化全产业链条，</w:t>
      </w:r>
      <w:r>
        <w:rPr>
          <w:rFonts w:hint="eastAsia"/>
          <w:bCs/>
          <w:color w:val="auto"/>
          <w:kern w:val="0"/>
          <w:highlight w:val="none"/>
        </w:rPr>
        <w:t>开展5G知识产权布局，加强知识产权运营服务，</w:t>
      </w:r>
      <w:r>
        <w:rPr>
          <w:bCs/>
          <w:color w:val="auto"/>
          <w:kern w:val="0"/>
          <w:highlight w:val="none"/>
        </w:rPr>
        <w:t>支持华勤、龙旗等整机组装企业开发5G手机产品，支持平板电脑、智能可穿戴、智能家居、智能安防、智能车载等终端制造企业开发5G终端应用，打造5G产业重要集聚区。做好5G+工业互联网的应用推广，发挥南昌市虚拟现实产业引领优势，率先打响5G+VR行业应用品牌，带动各行业5G应用蓬勃发展。</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spacing w:beforeLines="0" w:afterLines="0" w:line="580" w:lineRule="exact"/>
        <w:ind w:firstLine="643"/>
        <w:textAlignment w:val="auto"/>
        <w:rPr>
          <w:color w:val="auto"/>
          <w:highlight w:val="none"/>
        </w:rPr>
      </w:pPr>
      <w:r>
        <w:rPr>
          <w:b/>
          <w:color w:val="auto"/>
          <w:highlight w:val="none"/>
        </w:rPr>
        <w:t>重点引进企业</w:t>
      </w:r>
      <w:r>
        <w:rPr>
          <w:bCs/>
          <w:color w:val="auto"/>
          <w:highlight w:val="none"/>
        </w:rPr>
        <w:t>。引进京信通信、康普、凯瑟琳、摩比、通宇通讯、无锡好达、</w:t>
      </w:r>
      <w:r>
        <w:rPr>
          <w:color w:val="auto"/>
          <w:highlight w:val="none"/>
        </w:rPr>
        <w:t>锐迪科、唯捷创芯、中普微、国民飞骧、中科汉天下</w:t>
      </w:r>
      <w:r>
        <w:rPr>
          <w:rFonts w:hint="eastAsia"/>
          <w:color w:val="auto"/>
          <w:highlight w:val="none"/>
        </w:rPr>
        <w:t>、</w:t>
      </w:r>
      <w:r>
        <w:rPr>
          <w:rFonts w:ascii="仿宋_GB2312"/>
          <w:bCs/>
          <w:color w:val="auto"/>
          <w:highlight w:val="none"/>
        </w:rPr>
        <w:t>捷荣股份、领益智造、信利光电、瑞声科技、天马微电子、中兴通讯</w:t>
      </w:r>
      <w:r>
        <w:rPr>
          <w:rFonts w:hint="eastAsia" w:ascii="仿宋_GB2312"/>
          <w:bCs/>
          <w:color w:val="auto"/>
          <w:highlight w:val="none"/>
        </w:rPr>
        <w:t>、</w:t>
      </w:r>
      <w:r>
        <w:rPr>
          <w:rFonts w:ascii="仿宋_GB2312"/>
          <w:bCs/>
          <w:color w:val="auto"/>
          <w:highlight w:val="none"/>
        </w:rPr>
        <w:t>光峰</w:t>
      </w:r>
      <w:r>
        <w:rPr>
          <w:rFonts w:hint="eastAsia" w:ascii="仿宋_GB2312"/>
          <w:bCs/>
          <w:color w:val="auto"/>
          <w:highlight w:val="none"/>
        </w:rPr>
        <w:t>科技</w:t>
      </w:r>
      <w:r>
        <w:rPr>
          <w:bCs/>
          <w:color w:val="auto"/>
          <w:highlight w:val="none"/>
        </w:rPr>
        <w:t>等国内龙头企业，积极与Muruta、TDK、</w:t>
      </w:r>
      <w:r>
        <w:rPr>
          <w:color w:val="auto"/>
          <w:highlight w:val="none"/>
        </w:rPr>
        <w:t>Skyworks、Qorvo和Broadcom等国际企业沟通交流，推动在南昌设立研发中心。</w:t>
      </w:r>
    </w:p>
    <w:p>
      <w:pPr>
        <w:pageBreakBefore w:val="0"/>
        <w:widowControl w:val="0"/>
        <w:kinsoku/>
        <w:wordWrap/>
        <w:overflowPunct/>
        <w:topLinePunct w:val="0"/>
        <w:bidi w:val="0"/>
        <w:spacing w:beforeLines="0" w:afterLines="0" w:line="580" w:lineRule="exact"/>
        <w:ind w:firstLine="643"/>
        <w:jc w:val="left"/>
        <w:textAlignment w:val="auto"/>
        <w:outlineLvl w:val="1"/>
        <w:rPr>
          <w:rFonts w:eastAsia="楷体_GB2312"/>
          <w:b/>
          <w:bCs/>
          <w:color w:val="auto"/>
          <w:kern w:val="28"/>
          <w:highlight w:val="none"/>
        </w:rPr>
      </w:pPr>
      <w:bookmarkStart w:id="96" w:name="_Toc783102079"/>
      <w:r>
        <w:rPr>
          <w:rFonts w:eastAsia="楷体_GB2312"/>
          <w:b/>
          <w:bCs/>
          <w:color w:val="auto"/>
          <w:kern w:val="28"/>
          <w:highlight w:val="none"/>
        </w:rPr>
        <w:t>（二）延伸基础电子产业链条</w:t>
      </w:r>
      <w:bookmarkEnd w:id="93"/>
      <w:bookmarkEnd w:id="94"/>
      <w:bookmarkEnd w:id="95"/>
      <w:bookmarkEnd w:id="96"/>
    </w:p>
    <w:p>
      <w:pPr>
        <w:pageBreakBefore w:val="0"/>
        <w:widowControl w:val="0"/>
        <w:kinsoku/>
        <w:wordWrap/>
        <w:overflowPunct/>
        <w:topLinePunct w:val="0"/>
        <w:bidi w:val="0"/>
        <w:spacing w:beforeLines="0" w:afterLines="0" w:line="580" w:lineRule="exact"/>
        <w:jc w:val="left"/>
        <w:textAlignment w:val="auto"/>
        <w:rPr>
          <w:bCs/>
          <w:color w:val="auto"/>
          <w:highlight w:val="none"/>
          <w:lang w:val="en-GB"/>
        </w:rPr>
      </w:pPr>
      <w:r>
        <w:rPr>
          <w:color w:val="auto"/>
          <w:highlight w:val="none"/>
          <w:lang w:val="en-GB"/>
        </w:rPr>
        <w:t>围绕新型显示、电子材料、电子元器件、集成电路等四大重点方向，打造链条稳固、上下游配套、创新活跃的基础电子产业生态。</w:t>
      </w:r>
    </w:p>
    <w:p>
      <w:pPr>
        <w:pageBreakBefore w:val="0"/>
        <w:widowControl w:val="0"/>
        <w:kinsoku/>
        <w:wordWrap/>
        <w:overflowPunct/>
        <w:topLinePunct w:val="0"/>
        <w:bidi w:val="0"/>
        <w:snapToGrid w:val="0"/>
        <w:spacing w:beforeLines="0" w:afterLines="0" w:line="580" w:lineRule="exact"/>
        <w:ind w:firstLine="643"/>
        <w:textAlignment w:val="auto"/>
        <w:outlineLvl w:val="2"/>
        <w:rPr>
          <w:color w:val="auto"/>
          <w:highlight w:val="none"/>
        </w:rPr>
      </w:pPr>
      <w:bookmarkStart w:id="97" w:name="_Toc88257141"/>
      <w:bookmarkStart w:id="98" w:name="_Toc1565298997"/>
      <w:bookmarkStart w:id="99" w:name="_Toc58270311"/>
      <w:r>
        <w:rPr>
          <w:b/>
          <w:color w:val="auto"/>
          <w:highlight w:val="none"/>
        </w:rPr>
        <w:t>1</w:t>
      </w:r>
      <w:r>
        <w:rPr>
          <w:rFonts w:hint="eastAsia"/>
          <w:b/>
          <w:color w:val="auto"/>
          <w:highlight w:val="none"/>
        </w:rPr>
        <w:t>、新型显示</w:t>
      </w:r>
      <w:bookmarkEnd w:id="97"/>
      <w:bookmarkEnd w:id="98"/>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（1）重点方向</w:t>
      </w:r>
    </w:p>
    <w:p>
      <w:pPr>
        <w:pageBreakBefore w:val="0"/>
        <w:widowControl w:val="0"/>
        <w:kinsoku/>
        <w:wordWrap/>
        <w:overflowPunct/>
        <w:topLinePunct w:val="0"/>
        <w:bidi w:val="0"/>
        <w:adjustRightInd w:val="0"/>
        <w:snapToGrid w:val="0"/>
        <w:spacing w:beforeLines="0" w:afterLines="0" w:line="580" w:lineRule="exact"/>
        <w:ind w:firstLine="643"/>
        <w:textAlignment w:val="auto"/>
        <w:rPr>
          <w:b/>
          <w:bCs/>
          <w:color w:val="auto"/>
          <w:highlight w:val="none"/>
        </w:rPr>
      </w:pPr>
      <w:r>
        <w:rPr>
          <w:b/>
          <w:bCs/>
          <w:color w:val="auto"/>
          <w:highlight w:val="none"/>
        </w:rPr>
        <w:t>LCD面板</w:t>
      </w:r>
      <w:r>
        <w:rPr>
          <w:color w:val="auto"/>
          <w:highlight w:val="none"/>
        </w:rPr>
        <w:t>。依托华视光电、友联达光电等企业，开展工艺技术和产品的创新与突破。</w:t>
      </w:r>
      <w:r>
        <w:rPr>
          <w:b/>
          <w:bCs/>
          <w:color w:val="auto"/>
          <w:highlight w:val="none"/>
        </w:rPr>
        <w:t>工艺技术方面</w:t>
      </w:r>
      <w:r>
        <w:rPr>
          <w:color w:val="auto"/>
          <w:highlight w:val="none"/>
        </w:rPr>
        <w:t>，以低温多晶硅（LPTS）等先进背板技术为基础，突破中小尺寸LCD显示面板工艺，研发柔性LCD器件生产工艺，包括全面屏窄边框技术、亮色度显示画质提升、响应时间与功耗优化等。</w:t>
      </w:r>
      <w:r>
        <w:rPr>
          <w:b/>
          <w:bCs/>
          <w:color w:val="auto"/>
          <w:highlight w:val="none"/>
        </w:rPr>
        <w:t>产品方面</w:t>
      </w:r>
      <w:r>
        <w:rPr>
          <w:color w:val="auto"/>
          <w:highlight w:val="none"/>
        </w:rPr>
        <w:t>，紧抓终端产品屏幕差异化发展的趋势，发展用于曲面显示等领域的4K/8K、高亮度、低功耗、窄边框中小尺寸LCD显示面板及模组。</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rPr>
      </w:pPr>
      <w:r>
        <w:rPr>
          <w:b/>
          <w:bCs/>
          <w:color w:val="auto"/>
          <w:highlight w:val="none"/>
        </w:rPr>
        <w:t>OLED面板。</w:t>
      </w:r>
      <w:r>
        <w:rPr>
          <w:color w:val="auto"/>
          <w:highlight w:val="none"/>
        </w:rPr>
        <w:t>开展OLED技术的创新与突破，拓展OLED显示模组的多样化和差异化。重点开展可卷曲、非玻璃材质的柔性可折叠OLED、新型薄膜封装层集成触控（TPOT）、屏下指纹、屏下镜头、开孔式全面屏、卷曲面/拉伸OLED等领域的创新与突破。发展Micro-OLED（硅基OLED）、印刷OLED、量子点面板（QD-OLED）、透明OLED等多种OLED显示技术，为下游产品形态多样化发展提供可能。</w:t>
      </w:r>
    </w:p>
    <w:p>
      <w:pPr>
        <w:pageBreakBefore w:val="0"/>
        <w:widowControl w:val="0"/>
        <w:kinsoku/>
        <w:wordWrap/>
        <w:overflowPunct/>
        <w:topLinePunct w:val="0"/>
        <w:bidi w:val="0"/>
        <w:adjustRightInd w:val="0"/>
        <w:snapToGrid w:val="0"/>
        <w:spacing w:beforeLines="0" w:afterLines="0" w:line="580" w:lineRule="exact"/>
        <w:ind w:firstLine="643"/>
        <w:textAlignment w:val="auto"/>
        <w:rPr>
          <w:b/>
          <w:bCs/>
          <w:color w:val="auto"/>
          <w:highlight w:val="none"/>
        </w:rPr>
      </w:pPr>
      <w:r>
        <w:rPr>
          <w:b/>
          <w:bCs/>
          <w:color w:val="auto"/>
          <w:highlight w:val="none"/>
        </w:rPr>
        <w:t>其他新型显示。</w:t>
      </w:r>
      <w:r>
        <w:rPr>
          <w:color w:val="auto"/>
          <w:highlight w:val="none"/>
        </w:rPr>
        <w:t>瞄准微型有机发光二极管（Micro-LED）技术、低温多晶氧化物（LPTO）背板技术等前瞻性技术领域的创新突破。发展纳米级LED转运、芯片级焊接、外延级焊接和巨量转移等技术，解决微型化、高密度、阵列化、薄膜化的LED晶体难以转移到驱动面板上的难题，和Micro-LED全彩化、发光波长一致性的问题。</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rPr>
      </w:pPr>
      <w:r>
        <w:rPr>
          <w:b/>
          <w:bCs/>
          <w:color w:val="auto"/>
          <w:highlight w:val="none"/>
        </w:rPr>
        <w:t>材料配套</w:t>
      </w:r>
      <w:r>
        <w:rPr>
          <w:color w:val="auto"/>
          <w:highlight w:val="none"/>
        </w:rPr>
        <w:t>。提升关键原辅材料的生产、检测和运输配套能力，突破制约新型显示技术发展的高端材料领域。</w:t>
      </w:r>
      <w:r>
        <w:rPr>
          <w:b/>
          <w:bCs/>
          <w:color w:val="auto"/>
          <w:highlight w:val="none"/>
        </w:rPr>
        <w:t>原辅材料</w:t>
      </w:r>
      <w:r>
        <w:rPr>
          <w:color w:val="auto"/>
          <w:highlight w:val="none"/>
        </w:rPr>
        <w:t>，重点提升玻璃基板、高性能液晶材料、彩色滤光片、偏光片、掩膜板、驱动IC、背光模组、柔性基板、有机发光材料、靶材等材料的本地配套能力。</w:t>
      </w:r>
      <w:r>
        <w:rPr>
          <w:b/>
          <w:bCs/>
          <w:color w:val="auto"/>
          <w:highlight w:val="none"/>
        </w:rPr>
        <w:t>高端材料领域</w:t>
      </w:r>
      <w:r>
        <w:rPr>
          <w:color w:val="auto"/>
          <w:highlight w:val="none"/>
        </w:rPr>
        <w:t>，解决有机发光材料、溶剂等尚不适合大规模生产要求的问题，开发高迁移率深能级空穴传输材料、高性能电致无镉量子点材料、可溶性电子传输层材料、可薄膜化高透明导电材料等，并在大尺寸和高分辨率显示方面实现应用。</w:t>
      </w:r>
    </w:p>
    <w:p>
      <w:pPr>
        <w:pageBreakBefore w:val="0"/>
        <w:widowControl w:val="0"/>
        <w:kinsoku/>
        <w:wordWrap/>
        <w:overflowPunct/>
        <w:topLinePunct w:val="0"/>
        <w:bidi w:val="0"/>
        <w:spacing w:beforeLines="0" w:after="0" w:afterLines="0" w:line="580" w:lineRule="exact"/>
        <w:ind w:firstLine="643"/>
        <w:textAlignment w:val="auto"/>
        <w:outlineLvl w:val="3"/>
        <w:rPr>
          <w:b/>
          <w:bCs/>
          <w:color w:val="auto"/>
          <w:highlight w:val="none"/>
          <w:lang w:val="en-GB"/>
        </w:rPr>
      </w:pPr>
      <w:r>
        <w:rPr>
          <w:b/>
          <w:bCs/>
          <w:color w:val="auto"/>
          <w:highlight w:val="none"/>
          <w:lang w:val="en-GB"/>
        </w:rPr>
        <w:t>（2）发展路径</w:t>
      </w:r>
    </w:p>
    <w:p>
      <w:pPr>
        <w:pageBreakBefore w:val="0"/>
        <w:widowControl w:val="0"/>
        <w:kinsoku/>
        <w:wordWrap/>
        <w:overflowPunct/>
        <w:topLinePunct w:val="0"/>
        <w:bidi w:val="0"/>
        <w:adjustRightInd w:val="0"/>
        <w:snapToGrid w:val="0"/>
        <w:spacing w:beforeLines="0" w:afterLines="0" w:line="580" w:lineRule="exact"/>
        <w:textAlignment w:val="auto"/>
        <w:rPr>
          <w:color w:val="auto"/>
          <w:highlight w:val="none"/>
        </w:rPr>
      </w:pPr>
      <w:r>
        <w:rPr>
          <w:color w:val="auto"/>
          <w:highlight w:val="none"/>
        </w:rPr>
        <w:t>坚持自主创新与开放合作相结合。支持优势企业向产业链上游延伸，与新材料、新工艺技术企业加强合作，全力推进新技术新材料的研发。促进新型显示企业与移动智能终端、汽车电子等下游产业的横向合作，从终端产品需求出发，改善上游工艺技术、开发新材料，打通产业链条，形成产业链上下游协同发展的产业集群。开展招商引资工作，加快引进新型显示重大项目和领军企业，鼓励引进、消化、吸收国外先进技术，推动新型显示技术的变革。</w:t>
      </w:r>
    </w:p>
    <w:p>
      <w:pPr>
        <w:pStyle w:val="7"/>
        <w:pageBreakBefore w:val="0"/>
        <w:widowControl w:val="0"/>
        <w:kinsoku/>
        <w:wordWrap/>
        <w:overflowPunct/>
        <w:topLinePunct w:val="0"/>
        <w:bidi w:val="0"/>
        <w:spacing w:before="0" w:beforeLines="0" w:after="0" w:afterLines="0" w:line="580" w:lineRule="exact"/>
        <w:ind w:firstLine="643"/>
        <w:textAlignment w:val="auto"/>
        <w:rPr>
          <w:rFonts w:ascii="Times New Roman" w:hAnsi="Times New Roman" w:eastAsia="仿宋_GB2312" w:cs="Times New Roman"/>
          <w:color w:val="auto"/>
          <w:sz w:val="32"/>
          <w:szCs w:val="32"/>
          <w:highlight w:val="none"/>
          <w:lang w:val="en-GB"/>
        </w:rPr>
      </w:pPr>
      <w:r>
        <w:rPr>
          <w:rFonts w:ascii="Times New Roman" w:hAnsi="Times New Roman" w:eastAsia="仿宋_GB2312" w:cs="Times New Roman"/>
          <w:color w:val="auto"/>
          <w:sz w:val="32"/>
          <w:szCs w:val="32"/>
          <w:highlight w:val="none"/>
          <w:lang w:val="en-GB"/>
        </w:rPr>
        <w:t>（</w:t>
      </w:r>
      <w:r>
        <w:rPr>
          <w:rFonts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lang w:val="en-GB"/>
        </w:rPr>
        <w:t>）重点企业</w:t>
      </w:r>
    </w:p>
    <w:p>
      <w:pPr>
        <w:pageBreakBefore w:val="0"/>
        <w:widowControl w:val="0"/>
        <w:kinsoku/>
        <w:wordWrap/>
        <w:overflowPunct/>
        <w:topLinePunct w:val="0"/>
        <w:bidi w:val="0"/>
        <w:spacing w:beforeLines="0" w:afterLines="0" w:line="580" w:lineRule="exact"/>
        <w:ind w:firstLine="643"/>
        <w:textAlignment w:val="auto"/>
        <w:rPr>
          <w:b/>
          <w:color w:val="auto"/>
          <w:highlight w:val="none"/>
        </w:rPr>
      </w:pPr>
      <w:r>
        <w:rPr>
          <w:b/>
          <w:color w:val="auto"/>
          <w:highlight w:val="none"/>
        </w:rPr>
        <w:t>重点引进企业。</w:t>
      </w:r>
      <w:r>
        <w:rPr>
          <w:color w:val="auto"/>
          <w:highlight w:val="none"/>
        </w:rPr>
        <w:t>重点引进京东方、华星光电、天马、维信诺、三星、LG、力特光电、盛波光电、万润股份、清益光电、万润股份、西安瑞联、宇瑞化学、LG化学等企业。</w:t>
      </w:r>
    </w:p>
    <w:p>
      <w:pPr>
        <w:pStyle w:val="6"/>
        <w:pageBreakBefore w:val="0"/>
        <w:widowControl w:val="0"/>
        <w:kinsoku/>
        <w:wordWrap/>
        <w:overflowPunct/>
        <w:topLinePunct w:val="0"/>
        <w:bidi w:val="0"/>
        <w:spacing w:before="0" w:beforeLines="0" w:after="0" w:afterLines="0" w:line="580" w:lineRule="exact"/>
        <w:jc w:val="both"/>
        <w:textAlignment w:val="auto"/>
        <w:rPr>
          <w:bCs w:val="0"/>
          <w:color w:val="auto"/>
          <w:highlight w:val="none"/>
        </w:rPr>
      </w:pPr>
      <w:bookmarkStart w:id="100" w:name="_Toc1604656803"/>
      <w:bookmarkStart w:id="101" w:name="_Toc88257142"/>
      <w:r>
        <w:rPr>
          <w:bCs w:val="0"/>
          <w:color w:val="auto"/>
          <w:highlight w:val="none"/>
        </w:rPr>
        <w:t>2、电子材料</w:t>
      </w:r>
      <w:bookmarkEnd w:id="100"/>
      <w:bookmarkEnd w:id="101"/>
    </w:p>
    <w:p>
      <w:pPr>
        <w:pageBreakBefore w:val="0"/>
        <w:widowControl w:val="0"/>
        <w:kinsoku/>
        <w:wordWrap/>
        <w:overflowPunct/>
        <w:topLinePunct w:val="0"/>
        <w:bidi w:val="0"/>
        <w:spacing w:beforeLines="0" w:after="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szCs w:val="28"/>
          <w:highlight w:val="none"/>
        </w:rPr>
      </w:pPr>
      <w:r>
        <w:rPr>
          <w:b/>
          <w:bCs/>
          <w:color w:val="auto"/>
          <w:szCs w:val="28"/>
          <w:highlight w:val="none"/>
        </w:rPr>
        <w:t>发展半导体材料</w:t>
      </w:r>
      <w:r>
        <w:rPr>
          <w:color w:val="auto"/>
          <w:szCs w:val="28"/>
          <w:highlight w:val="none"/>
        </w:rPr>
        <w:t>。</w:t>
      </w:r>
      <w:r>
        <w:rPr>
          <w:color w:val="auto"/>
          <w:szCs w:val="28"/>
          <w:highlight w:val="none"/>
          <w:lang w:val="en-GB"/>
        </w:rPr>
        <w:t>重点突破硅基、SiC、GaN器件封装材料、封装设计和封装工艺技术，发展硅材料（硅单晶、抛光片、外延片、绝缘硅、锗硅）、电子浆料、靶材及化合物半导体材料，蓝宝石和碳化硅等衬底材料。</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szCs w:val="28"/>
          <w:highlight w:val="none"/>
          <w:lang w:val="en-GB"/>
        </w:rPr>
      </w:pPr>
      <w:r>
        <w:rPr>
          <w:b/>
          <w:bCs/>
          <w:color w:val="auto"/>
          <w:szCs w:val="28"/>
          <w:highlight w:val="none"/>
        </w:rPr>
        <w:t>发展锂离子电池材料</w:t>
      </w:r>
      <w:r>
        <w:rPr>
          <w:color w:val="auto"/>
          <w:szCs w:val="28"/>
          <w:highlight w:val="none"/>
        </w:rPr>
        <w:t>。</w:t>
      </w:r>
      <w:r>
        <w:rPr>
          <w:color w:val="auto"/>
          <w:szCs w:val="28"/>
          <w:highlight w:val="none"/>
          <w:lang w:val="en-GB"/>
        </w:rPr>
        <w:t>大力发展锂离子电池材料相关的新型高电压正极材料、高比能量正负极材料、高电压电解液、高性能阻燃隔膜。</w:t>
      </w:r>
      <w:r>
        <w:rPr>
          <w:color w:val="auto"/>
          <w:szCs w:val="28"/>
          <w:highlight w:val="none"/>
        </w:rPr>
        <w:t>发展铜箔、铝箔、导电剂、分散剂、粘结剂等辅助材料，不断提升本地配套能力。</w:t>
      </w:r>
    </w:p>
    <w:p>
      <w:pPr>
        <w:pageBreakBefore w:val="0"/>
        <w:widowControl w:val="0"/>
        <w:kinsoku/>
        <w:wordWrap/>
        <w:overflowPunct/>
        <w:topLinePunct w:val="0"/>
        <w:bidi w:val="0"/>
        <w:adjustRightInd w:val="0"/>
        <w:snapToGrid w:val="0"/>
        <w:spacing w:beforeLines="0" w:afterLines="0" w:line="580" w:lineRule="exact"/>
        <w:ind w:firstLine="643"/>
        <w:textAlignment w:val="auto"/>
        <w:rPr>
          <w:rFonts w:eastAsia="仿宋"/>
          <w:color w:val="auto"/>
          <w:highlight w:val="none"/>
        </w:rPr>
      </w:pPr>
      <w:r>
        <w:rPr>
          <w:b/>
          <w:bCs/>
          <w:color w:val="auto"/>
          <w:szCs w:val="28"/>
          <w:highlight w:val="none"/>
        </w:rPr>
        <w:t>发展</w:t>
      </w:r>
      <w:r>
        <w:rPr>
          <w:b/>
          <w:bCs/>
          <w:color w:val="auto"/>
          <w:szCs w:val="28"/>
          <w:highlight w:val="none"/>
          <w:lang w:val="en-GB"/>
        </w:rPr>
        <w:t>功能陶瓷</w:t>
      </w:r>
      <w:r>
        <w:rPr>
          <w:b/>
          <w:bCs/>
          <w:color w:val="auto"/>
          <w:szCs w:val="28"/>
          <w:highlight w:val="none"/>
        </w:rPr>
        <w:t>材料</w:t>
      </w:r>
      <w:r>
        <w:rPr>
          <w:color w:val="auto"/>
          <w:szCs w:val="28"/>
          <w:highlight w:val="none"/>
        </w:rPr>
        <w:t>。开发高端电子浆料和导电金属浆料，发展片式超薄介质高容电子陶瓷材料、低温共烧陶瓷（LTCC）多层陶瓷基板、</w:t>
      </w:r>
      <w:r>
        <w:rPr>
          <w:rFonts w:eastAsia="仿宋"/>
          <w:color w:val="auto"/>
          <w:highlight w:val="none"/>
        </w:rPr>
        <w:t>高导热陶瓷、高性能陶瓷基板及外壳、</w:t>
      </w:r>
      <w:r>
        <w:rPr>
          <w:color w:val="auto"/>
          <w:szCs w:val="28"/>
          <w:highlight w:val="none"/>
        </w:rPr>
        <w:t>片式电感用陶瓷基底等电子陶瓷材料。</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color w:val="auto"/>
          <w:highlight w:val="none"/>
        </w:rPr>
      </w:pPr>
      <w:r>
        <w:rPr>
          <w:color w:val="auto"/>
          <w:highlight w:val="none"/>
        </w:rPr>
        <w:t>积极承接长三角地区、</w:t>
      </w:r>
      <w:r>
        <w:rPr>
          <w:rFonts w:hint="eastAsia"/>
          <w:color w:val="auto"/>
          <w:highlight w:val="none"/>
        </w:rPr>
        <w:t>粤港澳大湾区</w:t>
      </w:r>
      <w:r>
        <w:rPr>
          <w:color w:val="auto"/>
          <w:highlight w:val="none"/>
        </w:rPr>
        <w:t>电子材料产业转移，通过引进与培育龙头企业，打造完善的电子材料产业链。通过产学研结合，</w:t>
      </w:r>
      <w:r>
        <w:rPr>
          <w:bCs/>
          <w:color w:val="auto"/>
          <w:highlight w:val="none"/>
        </w:rPr>
        <w:t>建设电子材料产品研发中心、实验测试公共服务平台，提供产学研用合作、材料应用测试、性能测试等服务，</w:t>
      </w:r>
      <w:r>
        <w:rPr>
          <w:color w:val="auto"/>
          <w:highlight w:val="none"/>
        </w:rPr>
        <w:t>产学研紧密结合，</w:t>
      </w:r>
      <w:r>
        <w:rPr>
          <w:bCs/>
          <w:color w:val="auto"/>
          <w:highlight w:val="none"/>
        </w:rPr>
        <w:t>吸引电子材料科研资源和团队。</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lang w:val="en-GB"/>
        </w:rPr>
        <w:t>重点引进企业</w:t>
      </w:r>
      <w:r>
        <w:rPr>
          <w:color w:val="auto"/>
          <w:highlight w:val="none"/>
          <w:lang w:val="en-GB"/>
        </w:rPr>
        <w:t>。引进</w:t>
      </w:r>
      <w:r>
        <w:rPr>
          <w:color w:val="auto"/>
          <w:kern w:val="0"/>
          <w:szCs w:val="21"/>
          <w:highlight w:val="none"/>
          <w:lang w:val="en-GB"/>
        </w:rPr>
        <w:t>江丰电子、</w:t>
      </w:r>
      <w:r>
        <w:rPr>
          <w:color w:val="auto"/>
          <w:highlight w:val="none"/>
          <w:lang w:val="en-GB"/>
        </w:rPr>
        <w:t>贝特瑞、杉杉股份、亚化学、户田工业、湖南瑞翔、厦门钨业、旭化成、星源材质、中科科技、金辉高科、风华高科、潮州三环、贺利氏、贵研铂业、东阳光科、南通南辉等企业。</w:t>
      </w:r>
    </w:p>
    <w:bookmarkEnd w:id="99"/>
    <w:p>
      <w:pPr>
        <w:pStyle w:val="6"/>
        <w:pageBreakBefore w:val="0"/>
        <w:widowControl w:val="0"/>
        <w:kinsoku/>
        <w:wordWrap/>
        <w:overflowPunct/>
        <w:topLinePunct w:val="0"/>
        <w:bidi w:val="0"/>
        <w:spacing w:before="0" w:beforeLines="0" w:after="0" w:afterLines="0" w:line="580" w:lineRule="exact"/>
        <w:textAlignment w:val="auto"/>
        <w:rPr>
          <w:bCs w:val="0"/>
          <w:color w:val="auto"/>
          <w:highlight w:val="none"/>
        </w:rPr>
      </w:pPr>
      <w:bookmarkStart w:id="102" w:name="_Toc88257143"/>
      <w:bookmarkStart w:id="103" w:name="_Toc3788783"/>
      <w:bookmarkStart w:id="104" w:name="_Toc27470"/>
      <w:bookmarkStart w:id="105" w:name="_Toc6180"/>
      <w:r>
        <w:rPr>
          <w:bCs w:val="0"/>
          <w:color w:val="auto"/>
          <w:highlight w:val="none"/>
        </w:rPr>
        <w:t>3、电子元器件</w:t>
      </w:r>
      <w:bookmarkEnd w:id="102"/>
      <w:bookmarkEnd w:id="103"/>
    </w:p>
    <w:p>
      <w:pPr>
        <w:pStyle w:val="7"/>
        <w:pageBreakBefore w:val="0"/>
        <w:widowControl w:val="0"/>
        <w:kinsoku/>
        <w:wordWrap/>
        <w:overflowPunct/>
        <w:topLinePunct w:val="0"/>
        <w:bidi w:val="0"/>
        <w:spacing w:before="0" w:beforeLines="0" w:after="0" w:afterLines="0" w:line="580" w:lineRule="exact"/>
        <w:ind w:firstLine="643"/>
        <w:textAlignment w:val="auto"/>
        <w:rPr>
          <w:rFonts w:ascii="Times New Roman" w:hAnsi="Times New Roman" w:eastAsia="仿宋_GB2312" w:cs="Times New Roman"/>
          <w:color w:val="auto"/>
          <w:sz w:val="32"/>
          <w:szCs w:val="32"/>
          <w:highlight w:val="none"/>
          <w:lang w:val="en-GB"/>
        </w:rPr>
      </w:pPr>
      <w:r>
        <w:rPr>
          <w:rFonts w:ascii="Times New Roman" w:hAnsi="Times New Roman" w:eastAsia="仿宋_GB2312" w:cs="Times New Roman"/>
          <w:color w:val="auto"/>
          <w:sz w:val="32"/>
          <w:szCs w:val="32"/>
          <w:highlight w:val="none"/>
          <w:lang w:val="en-GB"/>
        </w:rPr>
        <w:t>（</w:t>
      </w:r>
      <w:r>
        <w:rPr>
          <w:rFonts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lang w:val="en-GB"/>
        </w:rPr>
        <w:t>）重点方向</w:t>
      </w:r>
    </w:p>
    <w:p>
      <w:pPr>
        <w:pageBreakBefore w:val="0"/>
        <w:widowControl w:val="0"/>
        <w:kinsoku/>
        <w:wordWrap/>
        <w:overflowPunct/>
        <w:topLinePunct w:val="0"/>
        <w:bidi w:val="0"/>
        <w:spacing w:beforeLines="0" w:afterLines="0" w:line="580" w:lineRule="exact"/>
        <w:ind w:firstLine="643"/>
        <w:textAlignment w:val="auto"/>
        <w:rPr>
          <w:b/>
          <w:color w:val="auto"/>
          <w:highlight w:val="none"/>
        </w:rPr>
      </w:pPr>
      <w:r>
        <w:rPr>
          <w:b/>
          <w:color w:val="auto"/>
          <w:highlight w:val="none"/>
        </w:rPr>
        <w:t>电路类元器件。</w:t>
      </w:r>
      <w:r>
        <w:rPr>
          <w:bCs/>
          <w:color w:val="auto"/>
          <w:highlight w:val="none"/>
        </w:rPr>
        <w:t>针对新一代智能终端产品发展需求，发展新型片式化、小型化、集成化、高端器件，柔性可拉伸器件。充分发挥龙旗、华勤等整机企业的需求导向作用，围绕整机配套调整元器件产品结构，提高电阻器、电容器、电感器、变压器、继电器等产品的研发生产能力和集中度。</w:t>
      </w:r>
    </w:p>
    <w:p>
      <w:pPr>
        <w:pageBreakBefore w:val="0"/>
        <w:widowControl w:val="0"/>
        <w:kinsoku/>
        <w:wordWrap/>
        <w:overflowPunct/>
        <w:topLinePunct w:val="0"/>
        <w:bidi w:val="0"/>
        <w:spacing w:beforeLines="0" w:afterLines="0" w:line="580" w:lineRule="exact"/>
        <w:ind w:firstLine="643"/>
        <w:textAlignment w:val="auto"/>
        <w:rPr>
          <w:b/>
          <w:color w:val="auto"/>
          <w:highlight w:val="none"/>
        </w:rPr>
      </w:pPr>
      <w:r>
        <w:rPr>
          <w:b/>
          <w:color w:val="auto"/>
          <w:highlight w:val="none"/>
        </w:rPr>
        <w:t>连接类元器件。</w:t>
      </w:r>
      <w:r>
        <w:rPr>
          <w:bCs/>
          <w:color w:val="auto"/>
          <w:highlight w:val="none"/>
        </w:rPr>
        <w:t>更新电路板制作工艺，研发高可靠性、高品质的印刷方法、喷墨PCB工艺和利用纳米技术的新型制造挠性板工艺方法。加强高密度互连板（HDI）、特种印刷电路板的产业化，研发印制电子技术和光电印制板并推广应用。</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color w:val="auto"/>
          <w:highlight w:val="none"/>
        </w:rPr>
        <w:t>光电子元器件。</w:t>
      </w:r>
      <w:r>
        <w:rPr>
          <w:bCs/>
          <w:color w:val="auto"/>
          <w:highlight w:val="none"/>
        </w:rPr>
        <w:t>依托南昌光谷基础，以硅衬底LED技术为主线，积极发展蓝宝石、碳化硅衬底LED产品，着力突破分子束外延技术、芯片级封装技术、功率型封装技术、直接镀铜基板技术、陶瓷基板技术等关键技术瓶颈。依托迅特通信，研发硅基光电子芯片与子系统。</w:t>
      </w:r>
    </w:p>
    <w:p>
      <w:pPr>
        <w:pageBreakBefore w:val="0"/>
        <w:widowControl w:val="0"/>
        <w:kinsoku/>
        <w:wordWrap/>
        <w:overflowPunct/>
        <w:topLinePunct w:val="0"/>
        <w:bidi w:val="0"/>
        <w:spacing w:beforeLines="0" w:afterLines="0" w:line="580" w:lineRule="exact"/>
        <w:ind w:firstLine="643"/>
        <w:textAlignment w:val="auto"/>
        <w:rPr>
          <w:b/>
          <w:color w:val="auto"/>
          <w:highlight w:val="none"/>
        </w:rPr>
      </w:pPr>
      <w:r>
        <w:rPr>
          <w:b/>
          <w:color w:val="auto"/>
          <w:highlight w:val="none"/>
        </w:rPr>
        <w:t>传感类元器件。</w:t>
      </w:r>
      <w:r>
        <w:rPr>
          <w:bCs/>
          <w:color w:val="auto"/>
          <w:highlight w:val="none"/>
        </w:rPr>
        <w:t>面向智能网联汽车，发展各波段雷达（激光、厘米波、毫米波、超声波）、摄像头等。面向物联网，研发基于不同应用对象的超高频和微波频段射频识别标签（RFID）的低成本、远距离、大容量、高可靠性技术。</w:t>
      </w:r>
    </w:p>
    <w:p>
      <w:pPr>
        <w:pageBreakBefore w:val="0"/>
        <w:widowControl w:val="0"/>
        <w:kinsoku/>
        <w:wordWrap/>
        <w:overflowPunct/>
        <w:topLinePunct w:val="0"/>
        <w:bidi w:val="0"/>
        <w:spacing w:beforeLines="0" w:afterLines="0" w:line="580" w:lineRule="exact"/>
        <w:ind w:firstLine="643"/>
        <w:textAlignment w:val="auto"/>
        <w:rPr>
          <w:b/>
          <w:color w:val="auto"/>
          <w:highlight w:val="none"/>
        </w:rPr>
      </w:pPr>
      <w:r>
        <w:rPr>
          <w:b/>
          <w:color w:val="auto"/>
          <w:highlight w:val="none"/>
        </w:rPr>
        <w:t>电池电源。</w:t>
      </w:r>
      <w:r>
        <w:rPr>
          <w:bCs/>
          <w:color w:val="auto"/>
          <w:highlight w:val="none"/>
        </w:rPr>
        <w:t>发展柔性电池、快速充电等技术和装置，加快超级电容电池、锂硫电池等产品研发和产业化。围绕电池组装发展导电剂、粘接剂等配套环节。推动无线充电平台与无线充电接收器的研发和产业化。</w:t>
      </w:r>
    </w:p>
    <w:p>
      <w:pPr>
        <w:pStyle w:val="7"/>
        <w:pageBreakBefore w:val="0"/>
        <w:widowControl w:val="0"/>
        <w:kinsoku/>
        <w:wordWrap/>
        <w:overflowPunct/>
        <w:topLinePunct w:val="0"/>
        <w:bidi w:val="0"/>
        <w:spacing w:before="0" w:beforeLines="0" w:after="0" w:afterLines="0" w:line="580" w:lineRule="exact"/>
        <w:ind w:firstLine="643"/>
        <w:textAlignment w:val="auto"/>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lang w:val="en-GB"/>
        </w:rPr>
        <w:t>（</w:t>
      </w:r>
      <w:r>
        <w:rPr>
          <w:rFonts w:ascii="Times New Roman" w:hAnsi="Times New Roman" w:eastAsia="仿宋_GB2312" w:cs="Times New Roman"/>
          <w:color w:val="auto"/>
          <w:sz w:val="32"/>
          <w:szCs w:val="32"/>
          <w:highlight w:val="none"/>
        </w:rPr>
        <w:t>2</w:t>
      </w:r>
      <w:r>
        <w:rPr>
          <w:rFonts w:ascii="Times New Roman" w:hAnsi="Times New Roman" w:eastAsia="仿宋_GB2312" w:cs="Times New Roman"/>
          <w:color w:val="auto"/>
          <w:sz w:val="32"/>
          <w:szCs w:val="32"/>
          <w:highlight w:val="none"/>
          <w:lang w:val="en-GB"/>
        </w:rPr>
        <w:t>）</w:t>
      </w:r>
      <w:r>
        <w:rPr>
          <w:rFonts w:ascii="Times New Roman" w:hAnsi="Times New Roman" w:eastAsia="仿宋_GB2312" w:cs="Times New Roman"/>
          <w:color w:val="auto"/>
          <w:sz w:val="32"/>
          <w:szCs w:val="32"/>
          <w:highlight w:val="none"/>
        </w:rPr>
        <w:t>发展路径</w:t>
      </w:r>
    </w:p>
    <w:p>
      <w:pPr>
        <w:pageBreakBefore w:val="0"/>
        <w:widowControl w:val="0"/>
        <w:kinsoku/>
        <w:wordWrap/>
        <w:overflowPunct/>
        <w:topLinePunct w:val="0"/>
        <w:bidi w:val="0"/>
        <w:spacing w:beforeLines="0" w:afterLines="0" w:line="580" w:lineRule="exact"/>
        <w:textAlignment w:val="auto"/>
        <w:rPr>
          <w:bCs/>
          <w:color w:val="auto"/>
          <w:highlight w:val="none"/>
        </w:rPr>
      </w:pPr>
      <w:r>
        <w:rPr>
          <w:bCs/>
          <w:color w:val="auto"/>
          <w:highlight w:val="none"/>
        </w:rPr>
        <w:t>重点围绕移动智能终端、</w:t>
      </w:r>
      <w:r>
        <w:rPr>
          <w:rFonts w:hint="eastAsia"/>
          <w:bCs/>
          <w:color w:val="auto"/>
          <w:highlight w:val="none"/>
        </w:rPr>
        <w:t>LED、VR等重点</w:t>
      </w:r>
      <w:r>
        <w:rPr>
          <w:bCs/>
          <w:color w:val="auto"/>
          <w:highlight w:val="none"/>
        </w:rPr>
        <w:t>方向，吸引与之相配套的元器件企业入驻，形成电子元器件产业优势集群。凭借集群优势，进一步吸引其他客户订单，壮大本地中小企业规模，培育一批创新能力强、掌握核心技术的“专、精、特、新”中小企业，逐步成长为专业细分领域的单项冠军，最终形成本地化的高质量产业集群。</w:t>
      </w:r>
    </w:p>
    <w:p>
      <w:pPr>
        <w:pStyle w:val="7"/>
        <w:pageBreakBefore w:val="0"/>
        <w:widowControl w:val="0"/>
        <w:kinsoku/>
        <w:wordWrap/>
        <w:overflowPunct/>
        <w:topLinePunct w:val="0"/>
        <w:bidi w:val="0"/>
        <w:spacing w:before="0" w:beforeLines="0" w:after="0" w:afterLines="0" w:line="580" w:lineRule="exact"/>
        <w:ind w:firstLine="643"/>
        <w:textAlignment w:val="auto"/>
        <w:rPr>
          <w:rFonts w:ascii="Times New Roman" w:hAnsi="Times New Roman" w:eastAsia="仿宋_GB2312" w:cs="Times New Roman"/>
          <w:color w:val="auto"/>
          <w:sz w:val="32"/>
          <w:szCs w:val="32"/>
          <w:highlight w:val="none"/>
          <w:lang w:val="en-GB"/>
        </w:rPr>
      </w:pPr>
      <w:r>
        <w:rPr>
          <w:rFonts w:ascii="Times New Roman" w:hAnsi="Times New Roman" w:eastAsia="仿宋_GB2312" w:cs="Times New Roman"/>
          <w:color w:val="auto"/>
          <w:sz w:val="32"/>
          <w:szCs w:val="32"/>
          <w:highlight w:val="none"/>
          <w:lang w:val="en-GB"/>
        </w:rPr>
        <w:t>（</w:t>
      </w:r>
      <w:r>
        <w:rPr>
          <w:rFonts w:ascii="Times New Roman" w:hAnsi="Times New Roman" w:eastAsia="仿宋_GB2312" w:cs="Times New Roman"/>
          <w:color w:val="auto"/>
          <w:sz w:val="32"/>
          <w:szCs w:val="32"/>
          <w:highlight w:val="none"/>
        </w:rPr>
        <w:t>3</w:t>
      </w:r>
      <w:r>
        <w:rPr>
          <w:rFonts w:ascii="Times New Roman" w:hAnsi="Times New Roman" w:eastAsia="仿宋_GB2312" w:cs="Times New Roman"/>
          <w:color w:val="auto"/>
          <w:sz w:val="32"/>
          <w:szCs w:val="32"/>
          <w:highlight w:val="none"/>
          <w:lang w:val="en-GB"/>
        </w:rPr>
        <w:t>）重点企业</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color w:val="auto"/>
          <w:highlight w:val="none"/>
        </w:rPr>
        <w:t>重点引进企业</w:t>
      </w:r>
      <w:r>
        <w:rPr>
          <w:bCs/>
          <w:color w:val="auto"/>
          <w:highlight w:val="none"/>
        </w:rPr>
        <w:t>。重点引进瑞声、歌尔、生益科技、立讯精密、横店东磁、比亚迪、风华高科、华工科技、海信宽带、光迅科技、昂纳科技、太辰光、天孚通信、东山精密、迅达科技等国内企业，积极与住友、安华高、Neo</w:t>
      </w:r>
      <w:r>
        <w:rPr>
          <w:rFonts w:hint="eastAsia"/>
          <w:bCs/>
          <w:color w:val="auto"/>
          <w:highlight w:val="none"/>
          <w:lang w:val="en-US" w:eastAsia="zh-CN"/>
        </w:rPr>
        <w:t xml:space="preserve"> </w:t>
      </w:r>
      <w:r>
        <w:rPr>
          <w:bCs/>
          <w:color w:val="auto"/>
          <w:highlight w:val="none"/>
        </w:rPr>
        <w:t>Photonics、Finisar、Lumentum等国际龙头企业合作交流。</w:t>
      </w:r>
    </w:p>
    <w:p>
      <w:pPr>
        <w:pStyle w:val="6"/>
        <w:pageBreakBefore w:val="0"/>
        <w:widowControl w:val="0"/>
        <w:kinsoku/>
        <w:wordWrap/>
        <w:overflowPunct/>
        <w:topLinePunct w:val="0"/>
        <w:bidi w:val="0"/>
        <w:spacing w:before="0" w:beforeLines="0" w:after="0" w:afterLines="0" w:line="580" w:lineRule="exact"/>
        <w:textAlignment w:val="auto"/>
        <w:rPr>
          <w:bCs w:val="0"/>
          <w:color w:val="auto"/>
          <w:highlight w:val="none"/>
        </w:rPr>
      </w:pPr>
      <w:bookmarkStart w:id="106" w:name="_Toc315488715"/>
      <w:bookmarkStart w:id="107" w:name="_Toc88257144"/>
      <w:r>
        <w:rPr>
          <w:bCs w:val="0"/>
          <w:color w:val="auto"/>
          <w:highlight w:val="none"/>
        </w:rPr>
        <w:t>4、集成电路</w:t>
      </w:r>
      <w:bookmarkEnd w:id="106"/>
      <w:bookmarkEnd w:id="107"/>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ageBreakBefore w:val="0"/>
        <w:widowControl w:val="0"/>
        <w:kinsoku/>
        <w:wordWrap/>
        <w:overflowPunct/>
        <w:topLinePunct w:val="0"/>
        <w:bidi w:val="0"/>
        <w:spacing w:beforeLines="0" w:afterLines="0" w:line="580" w:lineRule="exact"/>
        <w:ind w:firstLine="643"/>
        <w:textAlignment w:val="auto"/>
        <w:rPr>
          <w:color w:val="auto"/>
          <w:highlight w:val="none"/>
          <w:lang w:val="en-GB"/>
        </w:rPr>
      </w:pPr>
      <w:r>
        <w:rPr>
          <w:b/>
          <w:color w:val="auto"/>
          <w:highlight w:val="none"/>
        </w:rPr>
        <w:t>承接区域</w:t>
      </w:r>
      <w:r>
        <w:rPr>
          <w:b/>
          <w:color w:val="auto"/>
          <w:highlight w:val="none"/>
          <w:lang w:val="en-GB"/>
        </w:rPr>
        <w:t>集成电路封测</w:t>
      </w:r>
      <w:r>
        <w:rPr>
          <w:b/>
          <w:color w:val="auto"/>
          <w:highlight w:val="none"/>
        </w:rPr>
        <w:t>产业链</w:t>
      </w:r>
      <w:r>
        <w:rPr>
          <w:b/>
          <w:color w:val="auto"/>
          <w:highlight w:val="none"/>
          <w:lang w:val="en-GB"/>
        </w:rPr>
        <w:t>。</w:t>
      </w:r>
      <w:r>
        <w:rPr>
          <w:color w:val="auto"/>
          <w:highlight w:val="none"/>
          <w:lang w:val="en-GB"/>
        </w:rPr>
        <w:t>积极承接长三角地区、</w:t>
      </w:r>
      <w:r>
        <w:rPr>
          <w:rFonts w:hint="eastAsia"/>
          <w:color w:val="auto"/>
          <w:highlight w:val="none"/>
          <w:lang w:val="en-GB"/>
        </w:rPr>
        <w:t>粤港澳大湾区</w:t>
      </w:r>
      <w:r>
        <w:rPr>
          <w:color w:val="auto"/>
          <w:highlight w:val="none"/>
          <w:lang w:val="en-GB"/>
        </w:rPr>
        <w:t>封测业转移，加快封测配套能力建设，推动封装工艺技术升级和产能扩充，提高测试技术水平和产业规模。</w:t>
      </w:r>
    </w:p>
    <w:p>
      <w:pPr>
        <w:pageBreakBefore w:val="0"/>
        <w:widowControl w:val="0"/>
        <w:kinsoku/>
        <w:wordWrap/>
        <w:overflowPunct/>
        <w:topLinePunct w:val="0"/>
        <w:bidi w:val="0"/>
        <w:spacing w:beforeLines="0" w:afterLines="0" w:line="580" w:lineRule="exact"/>
        <w:ind w:firstLine="643"/>
        <w:textAlignment w:val="auto"/>
        <w:rPr>
          <w:color w:val="auto"/>
          <w:highlight w:val="none"/>
          <w:lang w:val="en-GB"/>
        </w:rPr>
      </w:pPr>
      <w:r>
        <w:rPr>
          <w:b/>
          <w:color w:val="auto"/>
          <w:highlight w:val="none"/>
        </w:rPr>
        <w:t>打造</w:t>
      </w:r>
      <w:r>
        <w:rPr>
          <w:b/>
          <w:color w:val="auto"/>
          <w:highlight w:val="none"/>
          <w:lang w:val="en-GB"/>
        </w:rPr>
        <w:t>集成电路制造</w:t>
      </w:r>
      <w:r>
        <w:rPr>
          <w:b/>
          <w:color w:val="auto"/>
          <w:highlight w:val="none"/>
        </w:rPr>
        <w:t>能力</w:t>
      </w:r>
      <w:r>
        <w:rPr>
          <w:b/>
          <w:color w:val="auto"/>
          <w:highlight w:val="none"/>
          <w:lang w:val="en-GB"/>
        </w:rPr>
        <w:t>。</w:t>
      </w:r>
      <w:r>
        <w:rPr>
          <w:color w:val="auto"/>
          <w:highlight w:val="none"/>
          <w:lang w:val="en-GB"/>
        </w:rPr>
        <w:t>发挥南昌市半导体照明产业优势，依托国家硅基LED工程技术研究中心等机构，发展</w:t>
      </w:r>
      <w:r>
        <w:rPr>
          <w:rFonts w:hint="eastAsia"/>
          <w:color w:val="auto"/>
          <w:highlight w:val="none"/>
          <w:lang w:val="en-GB"/>
        </w:rPr>
        <w:t>氮化镓</w:t>
      </w:r>
      <w:r>
        <w:rPr>
          <w:color w:val="auto"/>
          <w:highlight w:val="none"/>
          <w:lang w:val="en-GB"/>
        </w:rPr>
        <w:t>LED、硅基LED等芯片产品。支持紫微半导体、中南实业、武汉敏声等企业，发展面向5G、物联网、汽车电子等领域的射频滤波MEMS芯片、无线充电芯片、低功耗蓝牙芯片、触控芯片、触控显示整合芯片等产品。积极对接台积电、中芯国际等知名企业，积极引入8英寸/12英寸等特色工艺晶圆代工生产线项目，加快技术升级和产能扩充。</w:t>
      </w:r>
    </w:p>
    <w:p>
      <w:pPr>
        <w:pageBreakBefore w:val="0"/>
        <w:widowControl w:val="0"/>
        <w:kinsoku/>
        <w:wordWrap/>
        <w:overflowPunct/>
        <w:topLinePunct w:val="0"/>
        <w:bidi w:val="0"/>
        <w:spacing w:beforeLines="0" w:afterLines="0" w:line="580" w:lineRule="exact"/>
        <w:ind w:firstLine="643"/>
        <w:textAlignment w:val="auto"/>
        <w:rPr>
          <w:color w:val="auto"/>
          <w:highlight w:val="none"/>
          <w:lang w:val="en-GB"/>
        </w:rPr>
      </w:pPr>
      <w:r>
        <w:rPr>
          <w:b/>
          <w:color w:val="auto"/>
          <w:highlight w:val="none"/>
        </w:rPr>
        <w:t>提升</w:t>
      </w:r>
      <w:r>
        <w:rPr>
          <w:b/>
          <w:color w:val="auto"/>
          <w:highlight w:val="none"/>
          <w:lang w:val="en-GB"/>
        </w:rPr>
        <w:t>材料和装备</w:t>
      </w:r>
      <w:r>
        <w:rPr>
          <w:b/>
          <w:color w:val="auto"/>
          <w:highlight w:val="none"/>
        </w:rPr>
        <w:t>配套水平</w:t>
      </w:r>
      <w:r>
        <w:rPr>
          <w:b/>
          <w:color w:val="auto"/>
          <w:highlight w:val="none"/>
          <w:lang w:val="en-GB"/>
        </w:rPr>
        <w:t>。</w:t>
      </w:r>
      <w:r>
        <w:rPr>
          <w:color w:val="auto"/>
          <w:highlight w:val="none"/>
          <w:lang w:val="en-GB"/>
        </w:rPr>
        <w:t>发挥南昌市新材料产业优势，重点开发应用于新能源汽车、移动通信等领域的第三代半导体材料。开发碳化硅材料、氧化锌材料、氧化铝等关键材料，以及陶瓷封装材料、铁电薄膜材料、铝碳化硅基板、氮化铝覆铜板、电子级硅胶、硅橡胶等材料。支持中微半导体等企业发展刻蚀机、PVD、CVD、清洗设备等装备制造。</w:t>
      </w:r>
    </w:p>
    <w:p>
      <w:pPr>
        <w:pageBreakBefore w:val="0"/>
        <w:widowControl w:val="0"/>
        <w:kinsoku/>
        <w:wordWrap/>
        <w:overflowPunct/>
        <w:topLinePunct w:val="0"/>
        <w:bidi w:val="0"/>
        <w:spacing w:beforeLines="0" w:afterLines="0" w:line="580" w:lineRule="exact"/>
        <w:ind w:firstLine="643"/>
        <w:textAlignment w:val="auto"/>
        <w:rPr>
          <w:color w:val="auto"/>
          <w:highlight w:val="none"/>
          <w:lang w:val="en-GB"/>
        </w:rPr>
      </w:pPr>
      <w:r>
        <w:rPr>
          <w:b/>
          <w:color w:val="auto"/>
          <w:highlight w:val="none"/>
        </w:rPr>
        <w:t>形成</w:t>
      </w:r>
      <w:r>
        <w:rPr>
          <w:b/>
          <w:color w:val="auto"/>
          <w:highlight w:val="none"/>
          <w:lang w:val="en-GB"/>
        </w:rPr>
        <w:t>集成电路设计</w:t>
      </w:r>
      <w:r>
        <w:rPr>
          <w:b/>
          <w:color w:val="auto"/>
          <w:highlight w:val="none"/>
        </w:rPr>
        <w:t>能力</w:t>
      </w:r>
      <w:r>
        <w:rPr>
          <w:b/>
          <w:color w:val="auto"/>
          <w:highlight w:val="none"/>
          <w:lang w:val="en-GB"/>
        </w:rPr>
        <w:t>。</w:t>
      </w:r>
      <w:r>
        <w:rPr>
          <w:color w:val="auto"/>
          <w:highlight w:val="none"/>
          <w:lang w:val="en-GB"/>
        </w:rPr>
        <w:t>拓展先进集成电路设计领域，积极引进</w:t>
      </w:r>
      <w:r>
        <w:rPr>
          <w:rFonts w:hint="eastAsia"/>
          <w:color w:val="auto"/>
          <w:highlight w:val="none"/>
          <w:lang w:val="en-GB"/>
        </w:rPr>
        <w:t>优质</w:t>
      </w:r>
      <w:r>
        <w:rPr>
          <w:color w:val="auto"/>
          <w:highlight w:val="none"/>
          <w:lang w:val="en-GB"/>
        </w:rPr>
        <w:t>企业，不断壮大本地芯片设计能力。主要发展无线充电芯片、低功耗蓝牙芯片、触控芯片、触控显示芯片等产品设计。</w:t>
      </w:r>
    </w:p>
    <w:p>
      <w:pPr>
        <w:pageBreakBefore w:val="0"/>
        <w:widowControl w:val="0"/>
        <w:kinsoku/>
        <w:wordWrap/>
        <w:overflowPunct/>
        <w:topLinePunct w:val="0"/>
        <w:bidi w:val="0"/>
        <w:spacing w:beforeLines="0" w:afterLines="0" w:line="580" w:lineRule="exact"/>
        <w:ind w:firstLine="643"/>
        <w:textAlignment w:val="auto"/>
        <w:rPr>
          <w:color w:val="auto"/>
          <w:highlight w:val="none"/>
          <w:lang w:val="en-GB"/>
        </w:rPr>
      </w:pPr>
      <w:r>
        <w:rPr>
          <w:b/>
          <w:color w:val="auto"/>
          <w:highlight w:val="none"/>
        </w:rPr>
        <w:t>打造多级集成电路</w:t>
      </w:r>
      <w:r>
        <w:rPr>
          <w:b/>
          <w:color w:val="auto"/>
          <w:highlight w:val="none"/>
          <w:lang w:val="en-GB"/>
        </w:rPr>
        <w:t>公共服务平台。</w:t>
      </w:r>
      <w:r>
        <w:rPr>
          <w:color w:val="auto"/>
          <w:highlight w:val="none"/>
          <w:lang w:val="en-GB"/>
        </w:rPr>
        <w:t>以园区牵头、企业参与、高校支撑、市场化运营的模式，推动搭建南昌市集成电路产学研用协同创新实践平台、南昌高新区IC产业孵化基地，支持集成电路领域“双创”发展和人才队伍建设。</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color w:val="auto"/>
          <w:highlight w:val="none"/>
        </w:rPr>
      </w:pPr>
      <w:r>
        <w:rPr>
          <w:color w:val="auto"/>
          <w:highlight w:val="none"/>
          <w:lang w:val="en-GB"/>
        </w:rPr>
        <w:t>积极承接长三角地区、</w:t>
      </w:r>
      <w:r>
        <w:rPr>
          <w:rFonts w:hint="eastAsia"/>
          <w:color w:val="auto"/>
          <w:highlight w:val="none"/>
          <w:lang w:val="en-GB"/>
        </w:rPr>
        <w:t>粤港澳</w:t>
      </w:r>
      <w:r>
        <w:rPr>
          <w:color w:val="auto"/>
          <w:highlight w:val="none"/>
          <w:lang w:val="en-GB"/>
        </w:rPr>
        <w:t>大湾区</w:t>
      </w:r>
      <w:r>
        <w:rPr>
          <w:color w:val="auto"/>
          <w:highlight w:val="none"/>
        </w:rPr>
        <w:t>集成电路</w:t>
      </w:r>
      <w:r>
        <w:rPr>
          <w:color w:val="auto"/>
          <w:highlight w:val="none"/>
          <w:lang w:val="en-GB"/>
        </w:rPr>
        <w:t>封测业转移，</w:t>
      </w:r>
      <w:r>
        <w:rPr>
          <w:color w:val="auto"/>
          <w:highlight w:val="none"/>
        </w:rPr>
        <w:t>做大做强封测业规模，以封测业向上游制造业、设计业全产业链发展，利用基础电子产业优势</w:t>
      </w:r>
      <w:r>
        <w:rPr>
          <w:color w:val="auto"/>
          <w:highlight w:val="none"/>
          <w:lang w:val="en-GB"/>
        </w:rPr>
        <w:t>支持企业</w:t>
      </w:r>
      <w:r>
        <w:rPr>
          <w:color w:val="auto"/>
          <w:highlight w:val="none"/>
        </w:rPr>
        <w:t>向</w:t>
      </w:r>
      <w:r>
        <w:rPr>
          <w:color w:val="auto"/>
          <w:highlight w:val="none"/>
          <w:lang w:val="en-GB"/>
        </w:rPr>
        <w:t>半导体材料和集成电路装备</w:t>
      </w:r>
      <w:r>
        <w:rPr>
          <w:color w:val="auto"/>
          <w:highlight w:val="none"/>
        </w:rPr>
        <w:t>领域发展</w:t>
      </w:r>
      <w:r>
        <w:rPr>
          <w:color w:val="auto"/>
          <w:highlight w:val="none"/>
          <w:lang w:val="en-GB"/>
        </w:rPr>
        <w:t>，</w:t>
      </w:r>
      <w:r>
        <w:rPr>
          <w:color w:val="auto"/>
          <w:highlight w:val="none"/>
        </w:rPr>
        <w:t>逐步打造封测—制造/设计—材料/设备的完整产业链。</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spacing w:beforeLines="0" w:afterLines="0" w:line="580" w:lineRule="exact"/>
        <w:ind w:firstLine="643"/>
        <w:textAlignment w:val="auto"/>
        <w:rPr>
          <w:b/>
          <w:color w:val="auto"/>
          <w:highlight w:val="none"/>
          <w:lang w:val="en-GB"/>
        </w:rPr>
      </w:pPr>
      <w:r>
        <w:rPr>
          <w:b/>
          <w:color w:val="auto"/>
          <w:highlight w:val="none"/>
          <w:lang w:val="en-GB"/>
        </w:rPr>
        <w:t>重点引进企业。封装测试领域</w:t>
      </w:r>
      <w:r>
        <w:rPr>
          <w:color w:val="auto"/>
          <w:highlight w:val="none"/>
          <w:lang w:val="en-GB"/>
        </w:rPr>
        <w:t>，引进长电科技、通富微电、华天科技、欣中科技、华润封测、甬矽电子、苏州晶方、池州华宇、苏州科阳、利扬芯片等企业。</w:t>
      </w:r>
      <w:r>
        <w:rPr>
          <w:b/>
          <w:color w:val="auto"/>
          <w:highlight w:val="none"/>
          <w:lang w:val="en-GB"/>
        </w:rPr>
        <w:t>芯片制造领域</w:t>
      </w:r>
      <w:r>
        <w:rPr>
          <w:color w:val="auto"/>
          <w:highlight w:val="none"/>
          <w:lang w:val="en-GB"/>
        </w:rPr>
        <w:t>，引进中芯国际、华虹集团、华润微电子、武汉新芯、上海积塔、晶合集成、方正微电子等企业。</w:t>
      </w:r>
      <w:r>
        <w:rPr>
          <w:b/>
          <w:color w:val="auto"/>
          <w:highlight w:val="none"/>
          <w:lang w:val="en-GB"/>
        </w:rPr>
        <w:t>芯片设计领域</w:t>
      </w:r>
      <w:r>
        <w:rPr>
          <w:color w:val="auto"/>
          <w:highlight w:val="none"/>
          <w:lang w:val="en-GB"/>
        </w:rPr>
        <w:t>，引进海思半导体、韦尔半导体、安世半导体、清华紫光展锐、北京智芯微电子、华大半导体、深圳汇顶科技、深圳中兴微、紫光国芯微电子、比特大陆等企业。</w:t>
      </w:r>
    </w:p>
    <w:bookmarkEnd w:id="104"/>
    <w:bookmarkEnd w:id="105"/>
    <w:p>
      <w:pPr>
        <w:pageBreakBefore w:val="0"/>
        <w:widowControl w:val="0"/>
        <w:kinsoku/>
        <w:wordWrap/>
        <w:overflowPunct/>
        <w:topLinePunct w:val="0"/>
        <w:bidi w:val="0"/>
        <w:spacing w:beforeLines="0" w:afterLines="0" w:line="580" w:lineRule="exact"/>
        <w:ind w:firstLine="643"/>
        <w:jc w:val="left"/>
        <w:textAlignment w:val="auto"/>
        <w:outlineLvl w:val="1"/>
        <w:rPr>
          <w:rFonts w:eastAsia="楷体_GB2312"/>
          <w:b/>
          <w:bCs/>
          <w:color w:val="auto"/>
          <w:kern w:val="28"/>
          <w:highlight w:val="none"/>
        </w:rPr>
      </w:pPr>
      <w:bookmarkStart w:id="108" w:name="_Toc88257145"/>
      <w:bookmarkStart w:id="109" w:name="_Toc13553"/>
      <w:bookmarkStart w:id="110" w:name="_Toc340240500"/>
      <w:bookmarkStart w:id="111" w:name="_Toc7292"/>
      <w:r>
        <w:rPr>
          <w:rFonts w:eastAsia="楷体_GB2312"/>
          <w:b/>
          <w:bCs/>
          <w:color w:val="auto"/>
          <w:kern w:val="28"/>
          <w:highlight w:val="none"/>
        </w:rPr>
        <w:t>（三）多点布局前沿热点产业</w:t>
      </w:r>
      <w:bookmarkEnd w:id="108"/>
      <w:bookmarkEnd w:id="109"/>
      <w:bookmarkEnd w:id="110"/>
      <w:bookmarkEnd w:id="111"/>
    </w:p>
    <w:p>
      <w:pPr>
        <w:pageBreakBefore w:val="0"/>
        <w:widowControl w:val="0"/>
        <w:kinsoku/>
        <w:wordWrap/>
        <w:overflowPunct/>
        <w:topLinePunct w:val="0"/>
        <w:bidi w:val="0"/>
        <w:spacing w:beforeLines="0" w:afterLines="0" w:line="580" w:lineRule="exact"/>
        <w:textAlignment w:val="auto"/>
        <w:rPr>
          <w:bCs/>
          <w:color w:val="auto"/>
          <w:highlight w:val="none"/>
        </w:rPr>
      </w:pPr>
      <w:r>
        <w:rPr>
          <w:bCs/>
          <w:color w:val="auto"/>
          <w:highlight w:val="none"/>
        </w:rPr>
        <w:t>抢抓电子信息产业前沿热点领域的发展先机，前瞻布局物联网、人工智能、云计算</w:t>
      </w:r>
      <w:r>
        <w:rPr>
          <w:rFonts w:hint="eastAsia"/>
          <w:bCs/>
          <w:color w:val="auto"/>
          <w:highlight w:val="none"/>
          <w:lang w:val="en-US" w:eastAsia="zh-CN"/>
        </w:rPr>
        <w:t>和</w:t>
      </w:r>
      <w:r>
        <w:rPr>
          <w:bCs/>
          <w:color w:val="auto"/>
          <w:highlight w:val="none"/>
        </w:rPr>
        <w:t>大数据等重点方向。</w:t>
      </w:r>
    </w:p>
    <w:p>
      <w:pPr>
        <w:pStyle w:val="6"/>
        <w:pageBreakBefore w:val="0"/>
        <w:widowControl w:val="0"/>
        <w:kinsoku/>
        <w:wordWrap/>
        <w:overflowPunct/>
        <w:topLinePunct w:val="0"/>
        <w:bidi w:val="0"/>
        <w:spacing w:before="0" w:beforeLines="0" w:after="0" w:afterLines="0" w:line="580" w:lineRule="exact"/>
        <w:textAlignment w:val="auto"/>
        <w:rPr>
          <w:bCs w:val="0"/>
          <w:color w:val="auto"/>
          <w:highlight w:val="none"/>
        </w:rPr>
      </w:pPr>
      <w:bookmarkStart w:id="112" w:name="_Toc88257147"/>
      <w:bookmarkStart w:id="113" w:name="_Toc1240226430"/>
      <w:r>
        <w:rPr>
          <w:rFonts w:hint="eastAsia"/>
          <w:bCs w:val="0"/>
          <w:color w:val="auto"/>
          <w:highlight w:val="none"/>
          <w:lang w:val="en-US" w:eastAsia="zh-CN"/>
        </w:rPr>
        <w:t>1</w:t>
      </w:r>
      <w:r>
        <w:rPr>
          <w:bCs w:val="0"/>
          <w:color w:val="auto"/>
          <w:highlight w:val="none"/>
        </w:rPr>
        <w:t>、物联网</w:t>
      </w:r>
      <w:bookmarkEnd w:id="112"/>
      <w:bookmarkEnd w:id="113"/>
    </w:p>
    <w:p>
      <w:pPr>
        <w:pStyle w:val="7"/>
        <w:pageBreakBefore w:val="0"/>
        <w:widowControl w:val="0"/>
        <w:kinsoku/>
        <w:wordWrap/>
        <w:overflowPunct/>
        <w:topLinePunct w:val="0"/>
        <w:bidi w:val="0"/>
        <w:spacing w:before="0" w:beforeLines="0" w:after="0" w:afterLines="0" w:line="580" w:lineRule="exact"/>
        <w:ind w:firstLine="643"/>
        <w:textAlignment w:val="auto"/>
        <w:rPr>
          <w:rFonts w:ascii="Times New Roman" w:hAnsi="Times New Roman" w:eastAsia="仿宋_GB2312" w:cs="Times New Roman"/>
          <w:color w:val="auto"/>
          <w:sz w:val="32"/>
          <w:szCs w:val="32"/>
          <w:highlight w:val="none"/>
          <w:lang w:val="en-GB"/>
        </w:rPr>
      </w:pPr>
      <w:r>
        <w:rPr>
          <w:rFonts w:ascii="Times New Roman" w:hAnsi="Times New Roman" w:eastAsia="仿宋_GB2312" w:cs="Times New Roman"/>
          <w:color w:val="auto"/>
          <w:sz w:val="32"/>
          <w:szCs w:val="32"/>
          <w:highlight w:val="none"/>
          <w:lang w:val="en-GB"/>
        </w:rPr>
        <w:t>（</w:t>
      </w:r>
      <w:r>
        <w:rPr>
          <w:rFonts w:ascii="Times New Roman" w:hAnsi="Times New Roman" w:eastAsia="仿宋_GB2312" w:cs="Times New Roman"/>
          <w:color w:val="auto"/>
          <w:sz w:val="32"/>
          <w:szCs w:val="32"/>
          <w:highlight w:val="none"/>
        </w:rPr>
        <w:t>1</w:t>
      </w:r>
      <w:r>
        <w:rPr>
          <w:rFonts w:ascii="Times New Roman" w:hAnsi="Times New Roman" w:eastAsia="仿宋_GB2312" w:cs="Times New Roman"/>
          <w:color w:val="auto"/>
          <w:sz w:val="32"/>
          <w:szCs w:val="32"/>
          <w:highlight w:val="none"/>
          <w:lang w:val="en-GB"/>
        </w:rPr>
        <w:t>）重点方向</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rPr>
      </w:pPr>
      <w:r>
        <w:rPr>
          <w:b/>
          <w:bCs/>
          <w:color w:val="auto"/>
          <w:highlight w:val="none"/>
        </w:rPr>
        <w:t>关键元器件</w:t>
      </w:r>
      <w:r>
        <w:rPr>
          <w:color w:val="auto"/>
          <w:highlight w:val="none"/>
        </w:rPr>
        <w:t>。</w:t>
      </w:r>
      <w:r>
        <w:rPr>
          <w:b/>
          <w:bCs/>
          <w:color w:val="auto"/>
          <w:highlight w:val="none"/>
        </w:rPr>
        <w:t>芯片领域</w:t>
      </w:r>
      <w:r>
        <w:rPr>
          <w:color w:val="auto"/>
          <w:highlight w:val="none"/>
        </w:rPr>
        <w:t>，加快RFID芯片、感知芯片、磁电子芯片等关键芯片的研发和攻关，加强数模转换技术研究，提高芯片采集精准度和使用稳定性。</w:t>
      </w:r>
      <w:r>
        <w:rPr>
          <w:b/>
          <w:bCs/>
          <w:color w:val="auto"/>
          <w:highlight w:val="none"/>
        </w:rPr>
        <w:t>传感器领域</w:t>
      </w:r>
      <w:r>
        <w:rPr>
          <w:color w:val="auto"/>
          <w:highlight w:val="none"/>
        </w:rPr>
        <w:t>，大力发展SoC（系统级芯片）安全传感器、加速度、光感、距离、温度、压力以及陀螺仪等传感器件，对一般工业用途、农业和服务业用的量大面广的传统传感器，提高其精度和稳定性；对于特殊环境下的传感器与传感技术系统，提高适应性，延长其在高温、高压、腐蚀、辐射等环境下的使用周期。与人工智能技术相结合，发展具备自校准、自学习、自决策、自适应和自组织的智能传感器，发展支持智能制造、智能机器和智能制造系统发展的智能传感技术系统。</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rPr>
      </w:pPr>
      <w:r>
        <w:rPr>
          <w:b/>
          <w:bCs/>
          <w:color w:val="auto"/>
          <w:highlight w:val="none"/>
        </w:rPr>
        <w:t>行业解决方案</w:t>
      </w:r>
      <w:r>
        <w:rPr>
          <w:color w:val="auto"/>
          <w:highlight w:val="none"/>
        </w:rPr>
        <w:t>。面向智慧城市，优先推进智慧安防、智慧教育、智慧医疗、智慧政务等具有迫切需求的应用场景落地，然后由点及面辐射交通物流、绿色农业、河道监测、食品药品监管等基础领域，最后形成体系化的解决方案。面向南昌市以电子信息制造业为主的特点，重点发展智慧工厂，从产品制造到产品生命周期服务全过程，提供资产管理、运营管理、工程信息化管理、信息安全管理、客户服务管理等，构成实时互通互联的工业物联网。</w:t>
      </w:r>
    </w:p>
    <w:p>
      <w:pPr>
        <w:pStyle w:val="7"/>
        <w:pageBreakBefore w:val="0"/>
        <w:widowControl w:val="0"/>
        <w:kinsoku/>
        <w:wordWrap/>
        <w:overflowPunct/>
        <w:topLinePunct w:val="0"/>
        <w:bidi w:val="0"/>
        <w:spacing w:before="0" w:beforeLines="0" w:after="0" w:afterLines="0" w:line="580" w:lineRule="exact"/>
        <w:ind w:firstLine="643"/>
        <w:textAlignment w:val="auto"/>
        <w:rPr>
          <w:rFonts w:ascii="Times New Roman" w:hAnsi="Times New Roman" w:eastAsia="仿宋_GB2312" w:cs="Times New Roman"/>
          <w:color w:val="auto"/>
          <w:sz w:val="32"/>
          <w:szCs w:val="32"/>
          <w:highlight w:val="none"/>
          <w:lang w:val="en-GB"/>
        </w:rPr>
      </w:pPr>
      <w:r>
        <w:rPr>
          <w:rFonts w:ascii="Times New Roman" w:hAnsi="Times New Roman" w:eastAsia="仿宋_GB2312" w:cs="Times New Roman"/>
          <w:color w:val="auto"/>
          <w:sz w:val="32"/>
          <w:szCs w:val="32"/>
          <w:highlight w:val="none"/>
          <w:lang w:val="en-GB"/>
        </w:rPr>
        <w:t>（2）发展路径</w:t>
      </w:r>
    </w:p>
    <w:p>
      <w:pPr>
        <w:pageBreakBefore w:val="0"/>
        <w:widowControl w:val="0"/>
        <w:kinsoku/>
        <w:wordWrap/>
        <w:overflowPunct/>
        <w:topLinePunct w:val="0"/>
        <w:bidi w:val="0"/>
        <w:adjustRightInd w:val="0"/>
        <w:snapToGrid w:val="0"/>
        <w:spacing w:beforeLines="0" w:afterLines="0" w:line="580" w:lineRule="exact"/>
        <w:textAlignment w:val="auto"/>
        <w:rPr>
          <w:color w:val="auto"/>
          <w:highlight w:val="none"/>
        </w:rPr>
      </w:pPr>
      <w:r>
        <w:rPr>
          <w:color w:val="auto"/>
          <w:highlight w:val="none"/>
        </w:rPr>
        <w:t>加快建设安全可信、可管可控的物联网基础设施，鼓励金融、物流、商贸等服务领域应用物联网技术优化服务业态、创新服务模式，强化应用服务牵引，增强产品、网络、服务的垂直整合与融合发展能力。吸引国内外知名企业设立总部和研发中心，支持骨干企业做大做强，扶持中小企业创新发展，打造具有核心竞争力的产业集群。</w:t>
      </w:r>
    </w:p>
    <w:p>
      <w:pPr>
        <w:pageBreakBefore w:val="0"/>
        <w:widowControl w:val="0"/>
        <w:kinsoku/>
        <w:wordWrap/>
        <w:overflowPunct/>
        <w:topLinePunct w:val="0"/>
        <w:bidi w:val="0"/>
        <w:spacing w:beforeLines="0" w:after="0" w:afterLines="0" w:line="580" w:lineRule="exact"/>
        <w:ind w:firstLine="643"/>
        <w:textAlignment w:val="auto"/>
        <w:outlineLvl w:val="3"/>
        <w:rPr>
          <w:b/>
          <w:bCs/>
          <w:color w:val="auto"/>
          <w:highlight w:val="none"/>
          <w:lang w:val="en-GB"/>
        </w:rPr>
      </w:pPr>
      <w:r>
        <w:rPr>
          <w:b/>
          <w:bCs/>
          <w:color w:val="auto"/>
          <w:highlight w:val="none"/>
          <w:lang w:val="en-GB"/>
        </w:rPr>
        <w:t>（3）重点企业</w:t>
      </w:r>
    </w:p>
    <w:p>
      <w:pPr>
        <w:pageBreakBefore w:val="0"/>
        <w:widowControl w:val="0"/>
        <w:kinsoku/>
        <w:wordWrap/>
        <w:overflowPunct/>
        <w:topLinePunct w:val="0"/>
        <w:bidi w:val="0"/>
        <w:adjustRightInd w:val="0"/>
        <w:snapToGrid w:val="0"/>
        <w:spacing w:beforeLines="0" w:afterLines="0" w:line="580" w:lineRule="exact"/>
        <w:ind w:firstLine="643"/>
        <w:textAlignment w:val="auto"/>
        <w:rPr>
          <w:bCs/>
          <w:color w:val="auto"/>
          <w:highlight w:val="none"/>
        </w:rPr>
      </w:pPr>
      <w:r>
        <w:rPr>
          <w:b/>
          <w:color w:val="auto"/>
          <w:highlight w:val="none"/>
        </w:rPr>
        <w:t>重点引进企业</w:t>
      </w:r>
      <w:r>
        <w:rPr>
          <w:bCs/>
          <w:color w:val="auto"/>
          <w:highlight w:val="none"/>
        </w:rPr>
        <w:t>。重点引进腾讯、博世、思科物联网、百度、小米、海尔、紫光、科大讯飞、新华三、矽力杰、大疆等企业。</w:t>
      </w:r>
    </w:p>
    <w:p>
      <w:pPr>
        <w:pageBreakBefore w:val="0"/>
        <w:widowControl w:val="0"/>
        <w:kinsoku/>
        <w:wordWrap/>
        <w:overflowPunct/>
        <w:topLinePunct w:val="0"/>
        <w:bidi w:val="0"/>
        <w:spacing w:beforeLines="0" w:afterLines="0" w:line="580" w:lineRule="exact"/>
        <w:ind w:firstLine="643"/>
        <w:jc w:val="left"/>
        <w:textAlignment w:val="auto"/>
        <w:outlineLvl w:val="2"/>
        <w:rPr>
          <w:b/>
          <w:color w:val="auto"/>
          <w:highlight w:val="none"/>
        </w:rPr>
      </w:pPr>
      <w:bookmarkStart w:id="114" w:name="_Toc88257148"/>
      <w:bookmarkStart w:id="115" w:name="_Toc851246378"/>
      <w:r>
        <w:rPr>
          <w:rFonts w:hint="eastAsia"/>
          <w:b/>
          <w:color w:val="auto"/>
          <w:highlight w:val="none"/>
          <w:lang w:val="en-US" w:eastAsia="zh-CN"/>
        </w:rPr>
        <w:t>2</w:t>
      </w:r>
      <w:r>
        <w:rPr>
          <w:b/>
          <w:color w:val="auto"/>
          <w:highlight w:val="none"/>
        </w:rPr>
        <w:t>、人工智能</w:t>
      </w:r>
      <w:bookmarkEnd w:id="114"/>
      <w:bookmarkEnd w:id="115"/>
    </w:p>
    <w:p>
      <w:pPr>
        <w:pageBreakBefore w:val="0"/>
        <w:widowControl w:val="0"/>
        <w:kinsoku/>
        <w:wordWrap/>
        <w:overflowPunct/>
        <w:topLinePunct w:val="0"/>
        <w:bidi w:val="0"/>
        <w:spacing w:beforeLines="0" w:after="0" w:afterLines="0" w:line="580" w:lineRule="exact"/>
        <w:ind w:firstLine="643"/>
        <w:textAlignment w:val="auto"/>
        <w:outlineLvl w:val="3"/>
        <w:rPr>
          <w:b/>
          <w:bCs/>
          <w:color w:val="auto"/>
          <w:highlight w:val="none"/>
          <w:lang w:val="en-GB"/>
        </w:rPr>
      </w:pPr>
      <w:r>
        <w:rPr>
          <w:b/>
          <w:bCs/>
          <w:color w:val="auto"/>
          <w:highlight w:val="none"/>
          <w:lang w:val="en-GB"/>
        </w:rPr>
        <w:t>（1）重点方向</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lang w:val="en-GB"/>
        </w:rPr>
        <w:t>加快研发人工智能硬件产品。</w:t>
      </w:r>
      <w:r>
        <w:rPr>
          <w:bCs/>
          <w:color w:val="auto"/>
          <w:highlight w:val="none"/>
          <w:lang w:val="en-GB"/>
        </w:rPr>
        <w:t>支持图像识别、语音识别、机器翻译、智能交互、智能传感、物联网、机器学习等技术在智能家居产品中的应用。</w:t>
      </w:r>
      <w:r>
        <w:rPr>
          <w:color w:val="auto"/>
          <w:highlight w:val="none"/>
          <w:lang w:val="en-GB"/>
        </w:rPr>
        <w:t>发展智能服务机器人、智能家用电器、智能网络设备、智能安防、智能家具、智能照明、智能洁具等产品。发展智能医疗设备和智慧管理类可穿戴设备，包括智能养老照护系统、智能健康监测产品、智能腕带设备、智能手表设备、智能耳机等。</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bCs/>
          <w:color w:val="auto"/>
          <w:highlight w:val="none"/>
          <w:lang w:val="en-GB"/>
        </w:rPr>
        <w:t>推广应用智能工厂</w:t>
      </w:r>
      <w:r>
        <w:rPr>
          <w:color w:val="auto"/>
          <w:highlight w:val="none"/>
          <w:lang w:val="en-GB"/>
        </w:rPr>
        <w:t>。重点推广动态智能调度、生产装备智能物联、生产数据云端采集、多维人机物协同与互操作等技术，发展智能制造关键技术装备、核心支撑软件、工业互联、智能制造解决方案等系统集成应用，实现工厂生产设备网络化、生产数据可视化、生产过程透明化、生产现场无人化，提升工厂运营管理智能化水平。</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color w:val="auto"/>
          <w:highlight w:val="none"/>
        </w:rPr>
      </w:pPr>
      <w:r>
        <w:rPr>
          <w:color w:val="auto"/>
          <w:highlight w:val="none"/>
          <w:lang w:val="en-GB"/>
        </w:rPr>
        <w:t>积极引入人工智能企业，支持现有硬件企业积极开展面向人工智能技术的产品研发。推动硬件制造商、高校、科研院所合作创新发展模式，推动人工智能成果转化。依托江西省人工智能和智能制造重大项目，加大对人工智能和智能制造产业的扶持。</w:t>
      </w:r>
    </w:p>
    <w:p>
      <w:pPr>
        <w:pageBreakBefore w:val="0"/>
        <w:widowControl w:val="0"/>
        <w:kinsoku/>
        <w:wordWrap/>
        <w:overflowPunct/>
        <w:topLinePunct w:val="0"/>
        <w:bidi w:val="0"/>
        <w:spacing w:beforeLines="0" w:after="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adjustRightInd w:val="0"/>
        <w:snapToGrid w:val="0"/>
        <w:spacing w:beforeLines="0" w:afterLines="0" w:line="580" w:lineRule="exact"/>
        <w:ind w:firstLine="643"/>
        <w:textAlignment w:val="auto"/>
        <w:rPr>
          <w:bCs/>
          <w:color w:val="auto"/>
          <w:highlight w:val="none"/>
        </w:rPr>
      </w:pPr>
      <w:r>
        <w:rPr>
          <w:b/>
          <w:color w:val="auto"/>
          <w:highlight w:val="none"/>
          <w:lang w:val="en-GB"/>
        </w:rPr>
        <w:t>重点引进企业。</w:t>
      </w:r>
      <w:r>
        <w:rPr>
          <w:bCs/>
          <w:color w:val="auto"/>
          <w:highlight w:val="none"/>
          <w:lang w:val="en-GB"/>
        </w:rPr>
        <w:t>引进小米科技、小天才科技、北京奇虎科技、航天云网、中航301所、中国商飞、西门子、罗克韦尔自动化、中国汽车、上海明匠等企业。</w:t>
      </w:r>
    </w:p>
    <w:p>
      <w:pPr>
        <w:pStyle w:val="6"/>
        <w:pageBreakBefore w:val="0"/>
        <w:widowControl w:val="0"/>
        <w:kinsoku/>
        <w:wordWrap/>
        <w:overflowPunct/>
        <w:topLinePunct w:val="0"/>
        <w:bidi w:val="0"/>
        <w:spacing w:before="0" w:beforeLines="0" w:after="0" w:afterLines="0" w:line="580" w:lineRule="exact"/>
        <w:textAlignment w:val="auto"/>
        <w:rPr>
          <w:bCs w:val="0"/>
          <w:color w:val="auto"/>
          <w:highlight w:val="none"/>
        </w:rPr>
      </w:pPr>
      <w:bookmarkStart w:id="116" w:name="_Toc16334"/>
      <w:bookmarkStart w:id="117" w:name="_Toc1272095741"/>
      <w:bookmarkStart w:id="118" w:name="_Toc1934"/>
      <w:bookmarkStart w:id="119" w:name="_Toc88257149"/>
      <w:r>
        <w:rPr>
          <w:rFonts w:hint="eastAsia"/>
          <w:bCs w:val="0"/>
          <w:color w:val="auto"/>
          <w:highlight w:val="none"/>
          <w:lang w:val="en-US" w:eastAsia="zh-CN"/>
        </w:rPr>
        <w:t>3</w:t>
      </w:r>
      <w:r>
        <w:rPr>
          <w:bCs w:val="0"/>
          <w:color w:val="auto"/>
          <w:highlight w:val="none"/>
        </w:rPr>
        <w:t>、云计算和大数据</w:t>
      </w:r>
      <w:bookmarkEnd w:id="116"/>
      <w:bookmarkEnd w:id="117"/>
      <w:bookmarkEnd w:id="118"/>
      <w:bookmarkEnd w:id="119"/>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ageBreakBefore w:val="0"/>
        <w:widowControl w:val="0"/>
        <w:kinsoku/>
        <w:wordWrap/>
        <w:overflowPunct/>
        <w:topLinePunct w:val="0"/>
        <w:bidi w:val="0"/>
        <w:spacing w:beforeLines="0" w:afterLines="0" w:line="580" w:lineRule="exact"/>
        <w:ind w:firstLine="643"/>
        <w:textAlignment w:val="auto"/>
        <w:rPr>
          <w:color w:val="auto"/>
          <w:highlight w:val="none"/>
        </w:rPr>
      </w:pPr>
      <w:r>
        <w:rPr>
          <w:b/>
          <w:color w:val="auto"/>
          <w:highlight w:val="none"/>
          <w:lang w:val="en-GB"/>
        </w:rPr>
        <w:t>推动技术储备和业务创新。</w:t>
      </w:r>
      <w:r>
        <w:rPr>
          <w:color w:val="auto"/>
          <w:highlight w:val="none"/>
          <w:lang w:val="en-GB"/>
        </w:rPr>
        <w:t>关键技术创新方面，开展与云计算、大数据创新研究机构的合作交流，突破分布式存储、数据安全、大数据可视化、边缘计算等实用型关键技术。基础设施及服务方面，依托现有云计算数据中心，统筹新型数据中心规划和建设，面向本地和周边地区政务和各行业领域的信息技术应用提供存储、处理、网络等资源的租用服务。业务拓展方面，引进和培育一批高成长性云平台服务商和数据开发企业，鼓励当地电子信息企业开发云计算和大数据业务，提升数据处理技术和服务水平。</w:t>
      </w:r>
    </w:p>
    <w:p>
      <w:pPr>
        <w:pageBreakBefore w:val="0"/>
        <w:widowControl w:val="0"/>
        <w:kinsoku/>
        <w:wordWrap/>
        <w:overflowPunct/>
        <w:topLinePunct w:val="0"/>
        <w:bidi w:val="0"/>
        <w:spacing w:beforeLines="0" w:afterLines="0" w:line="580" w:lineRule="exact"/>
        <w:ind w:firstLine="643"/>
        <w:textAlignment w:val="auto"/>
        <w:rPr>
          <w:color w:val="auto"/>
          <w:highlight w:val="none"/>
          <w:lang w:val="en-GB"/>
        </w:rPr>
      </w:pPr>
      <w:r>
        <w:rPr>
          <w:b/>
          <w:color w:val="auto"/>
          <w:highlight w:val="none"/>
          <w:lang w:val="en-GB"/>
        </w:rPr>
        <w:t>推进云计算和大数据与各行业融合发展。</w:t>
      </w:r>
      <w:r>
        <w:rPr>
          <w:color w:val="auto"/>
          <w:highlight w:val="none"/>
          <w:lang w:val="en-GB"/>
        </w:rPr>
        <w:t>深入推进企业上云，依托智库等专业机构开展企业上云推广培训，鼓励电子信息制造企业采用ERP、MES、SCADA、SRM、PLM等信息化管理系统，实现生产流程的智能化管理，提高经营效率，加快数字化、网络化、智能化转型。推动大数据与各行业深度融合，支持企业建设数据资源体系、提升数据管理能力，开展工业大数据应用试点示范。支持政务、教育、医疗、旅游、交通、金融、商贸等领域大数据平台建设，开发基于云计算和大数据的行业解决方案，发展数据驱动的新模式新业态。</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color w:val="auto"/>
          <w:highlight w:val="none"/>
        </w:rPr>
      </w:pPr>
      <w:r>
        <w:rPr>
          <w:color w:val="auto"/>
          <w:highlight w:val="none"/>
          <w:lang w:val="en-GB"/>
        </w:rPr>
        <w:t>依托</w:t>
      </w:r>
      <w:r>
        <w:rPr>
          <w:rFonts w:hint="eastAsia"/>
          <w:color w:val="auto"/>
          <w:highlight w:val="none"/>
          <w:lang w:val="en-GB" w:eastAsia="zh-CN"/>
        </w:rPr>
        <w:t>中国信通院江西分院、中国工联院江西分院等</w:t>
      </w:r>
      <w:r>
        <w:rPr>
          <w:color w:val="auto"/>
          <w:highlight w:val="none"/>
          <w:lang w:val="en-GB"/>
        </w:rPr>
        <w:t>，加快云计算和大数据共性技术的研发创新。鼓励本地企业与国内知名的云计算和大数据龙头企业开展合作，加快云计算和大数据技术在电子信息企业的应用。积极引进云计算和大数据企业，支持本地电子信息企业转型开发云服务和大数据产品。</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spacing w:beforeLines="0" w:afterLines="0" w:line="580" w:lineRule="exact"/>
        <w:ind w:firstLine="643"/>
        <w:textAlignment w:val="auto"/>
        <w:rPr>
          <w:color w:val="auto"/>
          <w:highlight w:val="none"/>
          <w:lang w:val="en-GB"/>
        </w:rPr>
      </w:pPr>
      <w:r>
        <w:rPr>
          <w:b/>
          <w:color w:val="auto"/>
          <w:highlight w:val="none"/>
          <w:lang w:val="en-GB"/>
        </w:rPr>
        <w:t>重点引进企业。</w:t>
      </w:r>
      <w:r>
        <w:rPr>
          <w:color w:val="auto"/>
          <w:highlight w:val="none"/>
          <w:lang w:val="en-GB"/>
        </w:rPr>
        <w:t>重点</w:t>
      </w:r>
      <w:r>
        <w:rPr>
          <w:bCs/>
          <w:color w:val="auto"/>
          <w:highlight w:val="none"/>
          <w:lang w:val="en-GB"/>
        </w:rPr>
        <w:t>引进腾讯云、浪潮云、华云、新华三、金山云、城云科技、百分点、SAP、东软等企业。</w:t>
      </w:r>
    </w:p>
    <w:p>
      <w:pPr>
        <w:pageBreakBefore w:val="0"/>
        <w:widowControl w:val="0"/>
        <w:kinsoku/>
        <w:wordWrap/>
        <w:overflowPunct/>
        <w:topLinePunct w:val="0"/>
        <w:bidi w:val="0"/>
        <w:spacing w:beforeLines="0" w:afterLines="0" w:line="580" w:lineRule="exact"/>
        <w:ind w:firstLine="643"/>
        <w:jc w:val="left"/>
        <w:textAlignment w:val="auto"/>
        <w:outlineLvl w:val="1"/>
        <w:rPr>
          <w:rFonts w:eastAsia="楷体_GB2312"/>
          <w:b/>
          <w:bCs/>
          <w:color w:val="auto"/>
          <w:kern w:val="28"/>
          <w:highlight w:val="none"/>
        </w:rPr>
      </w:pPr>
      <w:bookmarkStart w:id="120" w:name="_Toc566983673"/>
      <w:bookmarkStart w:id="121" w:name="_Toc28616"/>
      <w:bookmarkStart w:id="122" w:name="_Toc11691"/>
      <w:bookmarkStart w:id="123" w:name="_Toc88257150"/>
      <w:r>
        <w:rPr>
          <w:rFonts w:eastAsia="楷体_GB2312"/>
          <w:b/>
          <w:bCs/>
          <w:color w:val="auto"/>
          <w:kern w:val="28"/>
          <w:highlight w:val="none"/>
        </w:rPr>
        <w:t>（四）积极推动融合领域创新</w:t>
      </w:r>
      <w:bookmarkEnd w:id="120"/>
      <w:bookmarkEnd w:id="121"/>
      <w:bookmarkEnd w:id="122"/>
      <w:bookmarkEnd w:id="123"/>
    </w:p>
    <w:p>
      <w:pPr>
        <w:pageBreakBefore w:val="0"/>
        <w:widowControl w:val="0"/>
        <w:kinsoku/>
        <w:wordWrap/>
        <w:overflowPunct/>
        <w:topLinePunct w:val="0"/>
        <w:bidi w:val="0"/>
        <w:spacing w:beforeLines="0" w:afterLines="0" w:line="580" w:lineRule="exact"/>
        <w:jc w:val="left"/>
        <w:textAlignment w:val="auto"/>
        <w:rPr>
          <w:bCs/>
          <w:color w:val="auto"/>
          <w:highlight w:val="none"/>
        </w:rPr>
      </w:pPr>
      <w:r>
        <w:rPr>
          <w:bCs/>
          <w:color w:val="auto"/>
          <w:highlight w:val="none"/>
        </w:rPr>
        <w:t>深挖传统行业转型升级潜力，打造工业互联网、航空电子、汽车电子</w:t>
      </w:r>
      <w:r>
        <w:rPr>
          <w:rFonts w:hint="eastAsia"/>
          <w:bCs/>
          <w:color w:val="auto"/>
          <w:highlight w:val="none"/>
          <w:lang w:eastAsia="zh-CN"/>
        </w:rPr>
        <w:t>、北斗应用四</w:t>
      </w:r>
      <w:r>
        <w:rPr>
          <w:bCs/>
          <w:color w:val="auto"/>
          <w:highlight w:val="none"/>
        </w:rPr>
        <w:t>大行业电子产业集群。</w:t>
      </w:r>
    </w:p>
    <w:p>
      <w:pPr>
        <w:pageBreakBefore w:val="0"/>
        <w:widowControl w:val="0"/>
        <w:kinsoku/>
        <w:wordWrap/>
        <w:overflowPunct/>
        <w:topLinePunct w:val="0"/>
        <w:bidi w:val="0"/>
        <w:spacing w:beforeLines="0" w:afterLines="0" w:line="580" w:lineRule="exact"/>
        <w:ind w:firstLine="643"/>
        <w:jc w:val="left"/>
        <w:textAlignment w:val="auto"/>
        <w:outlineLvl w:val="2"/>
        <w:rPr>
          <w:b/>
          <w:color w:val="auto"/>
          <w:highlight w:val="none"/>
        </w:rPr>
      </w:pPr>
      <w:bookmarkStart w:id="124" w:name="_Toc88257151"/>
      <w:bookmarkStart w:id="125" w:name="_Toc2118886943"/>
      <w:r>
        <w:rPr>
          <w:b/>
          <w:color w:val="auto"/>
          <w:highlight w:val="none"/>
        </w:rPr>
        <w:t>1、工业互联网</w:t>
      </w:r>
      <w:bookmarkEnd w:id="124"/>
      <w:bookmarkEnd w:id="125"/>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color w:val="auto"/>
          <w:highlight w:val="none"/>
        </w:rPr>
        <w:t>解决关键瓶颈问题</w:t>
      </w:r>
      <w:r>
        <w:rPr>
          <w:bCs/>
          <w:color w:val="auto"/>
          <w:highlight w:val="none"/>
        </w:rPr>
        <w:t>。推进工业机理模型、算法、信息物理系统等关键技术研发。一是提升自动控制与感知产业支撑能力，加快推动智能传感器、可编程逻辑控制器、分布式控制系统、数据采集与监控系统等研发和产业化。二是实施工业技术软件化工程，推动工业云操作系统、新型工业软件、工业大数据建模分析、微服务组件等核心技术的研发和产业化，超前布局数字孪生、云化仿真设计与运营管理软件等。三是夯实工业互联网平台网络基础，推进工厂内网的IP化、无线化、扁平化、柔性化技术改造和建设部署，加快NB-IoT等新型网络技术部署，加快软件定义网络、网络功能虚拟化等新一代网络技术研究和部署试点。</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color w:val="auto"/>
          <w:highlight w:val="none"/>
        </w:rPr>
        <w:t>保障工业信息安全</w:t>
      </w:r>
      <w:r>
        <w:rPr>
          <w:bCs/>
          <w:color w:val="auto"/>
          <w:highlight w:val="none"/>
        </w:rPr>
        <w:t>。一是完善工业APP技术标准体系。制定APP技术架构、业务交互、安全防护等方面标准，促进程序兼容、互通和安全。二是健全工业互联网安全管理体系。强化应用企业主体责任，引导其增加安</w:t>
      </w:r>
      <w:r>
        <w:rPr>
          <w:rFonts w:hint="eastAsia"/>
          <w:bCs/>
          <w:color w:val="auto"/>
          <w:highlight w:val="none"/>
          <w:lang w:eastAsia="zh-CN"/>
        </w:rPr>
        <w:t>进一步</w:t>
      </w:r>
      <w:r>
        <w:rPr>
          <w:bCs/>
          <w:color w:val="auto"/>
          <w:highlight w:val="none"/>
        </w:rPr>
        <w:t>全投入；加大针对工业互联网安全供给企业的支持力度，促进安全技术成果转化和产品服务创新；加快建成满足设备、控制、网络、平台、数据等安全需求的多层次技术防控体系，全面提升产业安全保障能力。三是加大信息装备标准的宣贯。从供给端为制造企业提供标准化、</w:t>
      </w:r>
      <w:r>
        <w:rPr>
          <w:rFonts w:hint="eastAsia"/>
          <w:bCs/>
          <w:color w:val="auto"/>
          <w:highlight w:val="none"/>
        </w:rPr>
        <w:t>可</w:t>
      </w:r>
      <w:r>
        <w:rPr>
          <w:bCs/>
          <w:color w:val="auto"/>
          <w:highlight w:val="none"/>
        </w:rPr>
        <w:t>直接集成互联的制造装备</w:t>
      </w:r>
      <w:r>
        <w:rPr>
          <w:rFonts w:hint="eastAsia"/>
          <w:bCs/>
          <w:color w:val="auto"/>
          <w:highlight w:val="none"/>
        </w:rPr>
        <w:t>。</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color w:val="auto"/>
          <w:highlight w:val="none"/>
        </w:rPr>
        <w:t>生态体系建设</w:t>
      </w:r>
      <w:r>
        <w:rPr>
          <w:bCs/>
          <w:color w:val="auto"/>
          <w:highlight w:val="none"/>
        </w:rPr>
        <w:t>。一是培育两类开源社区。引导有关企业建设设备协议兼容的开源社区，开放各类标准兼容、协议转换的技术，实现工业数据在多源设备、异构系统之间的有序流动；培育行业共性技术开放的开源社区，引导工业互联网平台企业开放开发工具、知识组件、算法组件，构建开放共享、资源富集、创新活跃的工业APP开发生态。二是构建工业互联网APP应用创新生态圈。鼓励制造企业、软件企业、工业数据分析企业、工业自动化公司、工业信息服务企业、互联网企业等联合成立细分行业工业软件联盟，加强工业软件联合开发和推广应用。</w:t>
      </w:r>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color w:val="auto"/>
          <w:highlight w:val="none"/>
        </w:rPr>
      </w:pPr>
      <w:r>
        <w:rPr>
          <w:color w:val="auto"/>
          <w:highlight w:val="none"/>
        </w:rPr>
        <w:t>依托南昌市已正式运营的国家工业互联网标识解析二级综合节点，引导企业接入，建立生产节点的数字化、网络化、信息化模型，共享各个企业的资源与能力，形成企业之间互联互通、高效协同的生产模式。依托高新区电子信息和光电产业良好基础，做好5G+工业互联网的应用推广。充分发挥二级节点作用与价值，切实提升南昌工业互联网站位，借助工业互联网平台建设带动产业数字化发展，为南昌市电子信息产业弯道超车注入强劲动力。</w:t>
      </w:r>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bCs/>
          <w:color w:val="auto"/>
          <w:highlight w:val="none"/>
        </w:rPr>
        <w:t>重点引进企业。</w:t>
      </w:r>
      <w:r>
        <w:rPr>
          <w:bCs/>
          <w:color w:val="auto"/>
          <w:highlight w:val="none"/>
        </w:rPr>
        <w:t>海尔、东方国信、用友、树根互联、航天云网、浪潮、富士康、徐工信息等企业。</w:t>
      </w:r>
    </w:p>
    <w:p>
      <w:pPr>
        <w:pageBreakBefore w:val="0"/>
        <w:widowControl w:val="0"/>
        <w:kinsoku/>
        <w:wordWrap/>
        <w:overflowPunct/>
        <w:topLinePunct w:val="0"/>
        <w:bidi w:val="0"/>
        <w:spacing w:beforeLines="0" w:afterLines="0" w:line="580" w:lineRule="exact"/>
        <w:ind w:firstLine="643"/>
        <w:jc w:val="left"/>
        <w:textAlignment w:val="auto"/>
        <w:outlineLvl w:val="2"/>
        <w:rPr>
          <w:b/>
          <w:color w:val="auto"/>
          <w:highlight w:val="none"/>
        </w:rPr>
      </w:pPr>
      <w:bookmarkStart w:id="126" w:name="_Toc107163498"/>
      <w:bookmarkStart w:id="127" w:name="_Toc88257152"/>
      <w:r>
        <w:rPr>
          <w:b/>
          <w:color w:val="auto"/>
          <w:highlight w:val="none"/>
        </w:rPr>
        <w:t>2、航空电子</w:t>
      </w:r>
      <w:bookmarkEnd w:id="126"/>
      <w:bookmarkEnd w:id="127"/>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rPr>
        <w:t>提升</w:t>
      </w:r>
      <w:r>
        <w:rPr>
          <w:b/>
          <w:color w:val="auto"/>
          <w:highlight w:val="none"/>
          <w:lang w:val="en-GB"/>
        </w:rPr>
        <w:t>通信与导航系统</w:t>
      </w:r>
      <w:r>
        <w:rPr>
          <w:b/>
          <w:color w:val="auto"/>
          <w:highlight w:val="none"/>
        </w:rPr>
        <w:t>水平</w:t>
      </w:r>
      <w:r>
        <w:rPr>
          <w:color w:val="auto"/>
          <w:highlight w:val="none"/>
          <w:lang w:val="en-GB"/>
        </w:rPr>
        <w:t>。着力发展航空机载、任务、空管、地面应用相关的通信设备与系统，重点发展适用于通用航空的雷达、声呐、光电通信设备、机载通信网络等通信设备，发展基于北斗系统的导航定位、遥感遥测等系统产品。</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rPr>
        <w:t>增强</w:t>
      </w:r>
      <w:r>
        <w:rPr>
          <w:b/>
          <w:color w:val="auto"/>
          <w:highlight w:val="none"/>
          <w:lang w:val="en-GB"/>
        </w:rPr>
        <w:t>航空控制系统</w:t>
      </w:r>
      <w:r>
        <w:rPr>
          <w:b/>
          <w:color w:val="auto"/>
          <w:highlight w:val="none"/>
        </w:rPr>
        <w:t>能力</w:t>
      </w:r>
      <w:r>
        <w:rPr>
          <w:color w:val="auto"/>
          <w:highlight w:val="none"/>
          <w:lang w:val="en-GB"/>
        </w:rPr>
        <w:t>。重点发展机载电气控制系统、自动飞行控制系统、核心处理计算机等设备和产品，发展无人机控制系统和产品。</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rPr>
        <w:t>发展</w:t>
      </w:r>
      <w:r>
        <w:rPr>
          <w:b/>
          <w:color w:val="auto"/>
          <w:highlight w:val="none"/>
          <w:lang w:val="en-GB"/>
        </w:rPr>
        <w:t>航空电子仪器仪表</w:t>
      </w:r>
      <w:r>
        <w:rPr>
          <w:b/>
          <w:color w:val="auto"/>
          <w:highlight w:val="none"/>
        </w:rPr>
        <w:t>体系</w:t>
      </w:r>
      <w:r>
        <w:rPr>
          <w:b/>
          <w:color w:val="auto"/>
          <w:highlight w:val="none"/>
          <w:lang w:val="en-GB"/>
        </w:rPr>
        <w:t>。</w:t>
      </w:r>
      <w:r>
        <w:rPr>
          <w:color w:val="auto"/>
          <w:highlight w:val="none"/>
          <w:lang w:val="en-GB"/>
        </w:rPr>
        <w:t>发展大气监测、飞行数据记录所需要的电子仪器仪表，包括气压高度表、飞行速度表、飞行姿态指引仪表、惯性基准系统等。</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rPr>
        <w:t>打造智能化</w:t>
      </w:r>
      <w:r>
        <w:rPr>
          <w:b/>
          <w:color w:val="auto"/>
          <w:highlight w:val="none"/>
          <w:lang w:val="en-GB"/>
        </w:rPr>
        <w:t>客舱服务系统。</w:t>
      </w:r>
      <w:r>
        <w:rPr>
          <w:color w:val="auto"/>
          <w:highlight w:val="none"/>
          <w:lang w:val="en-GB"/>
        </w:rPr>
        <w:t>重点发展客舱照明、客舱综合显示系统、机载W</w:t>
      </w:r>
      <w:r>
        <w:rPr>
          <w:rFonts w:hint="eastAsia"/>
          <w:color w:val="auto"/>
          <w:highlight w:val="none"/>
          <w:lang w:val="en-GB"/>
        </w:rPr>
        <w:t>i</w:t>
      </w:r>
      <w:r>
        <w:rPr>
          <w:color w:val="auto"/>
          <w:highlight w:val="none"/>
          <w:lang w:val="en-GB"/>
        </w:rPr>
        <w:t>F</w:t>
      </w:r>
      <w:r>
        <w:rPr>
          <w:rFonts w:hint="eastAsia"/>
          <w:color w:val="auto"/>
          <w:highlight w:val="none"/>
          <w:lang w:val="en-GB"/>
        </w:rPr>
        <w:t>i</w:t>
      </w:r>
      <w:r>
        <w:rPr>
          <w:color w:val="auto"/>
          <w:highlight w:val="none"/>
          <w:lang w:val="en-GB"/>
        </w:rPr>
        <w:t>娱乐系统及终端等。</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color w:val="auto"/>
          <w:highlight w:val="none"/>
          <w:lang w:val="en-GB"/>
        </w:rPr>
      </w:pPr>
      <w:r>
        <w:rPr>
          <w:color w:val="auto"/>
          <w:highlight w:val="none"/>
          <w:lang w:val="en-GB"/>
        </w:rPr>
        <w:t>以南昌国家航空高技术产业基地为依托，围绕航空发动机、通信与导航系统、客舱服务系统等重点方向进行招商引资，实现航空电子产业集聚。以航空制造技术为依托加强产业链上下游的技术合作，积极开展航空发动机、通信与导航系统、航空控制系统、航空电子仪器仪表灯关键技术攻关和重大新产品开发，促进技术成果向产业转化。</w:t>
      </w:r>
    </w:p>
    <w:p>
      <w:pPr>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adjustRightInd w:val="0"/>
        <w:snapToGrid w:val="0"/>
        <w:spacing w:beforeLines="0" w:afterLines="0" w:line="580" w:lineRule="exact"/>
        <w:ind w:firstLine="643"/>
        <w:textAlignment w:val="auto"/>
        <w:rPr>
          <w:color w:val="auto"/>
          <w:highlight w:val="none"/>
          <w:lang w:val="en-GB"/>
        </w:rPr>
      </w:pPr>
      <w:r>
        <w:rPr>
          <w:b/>
          <w:color w:val="auto"/>
          <w:highlight w:val="none"/>
          <w:lang w:val="en-GB"/>
        </w:rPr>
        <w:t>重点引进企业。</w:t>
      </w:r>
      <w:r>
        <w:rPr>
          <w:color w:val="auto"/>
          <w:highlight w:val="none"/>
          <w:lang w:val="en-GB"/>
        </w:rPr>
        <w:t>通信与导航系统方面，重点引进成都天才微波、南京恩瑞特、北京华力创通等企业。航空控制系统方面，重点引进湖南山河科技、湖南星思科技、陕西西控电气、中国西非、成都凯天电子、成发科技等企业。客舱服务系统方面，重点引进北京航美、北京世纪空联、北京多尼卡星空联盟、北京喜乐航科技等企业。航空电子仪器仪表方面，重点引进西安中航电测仪器等企业。</w:t>
      </w:r>
    </w:p>
    <w:p>
      <w:pPr>
        <w:pageBreakBefore w:val="0"/>
        <w:widowControl w:val="0"/>
        <w:kinsoku/>
        <w:wordWrap/>
        <w:overflowPunct/>
        <w:topLinePunct w:val="0"/>
        <w:bidi w:val="0"/>
        <w:spacing w:beforeLines="0" w:afterLines="0" w:line="580" w:lineRule="exact"/>
        <w:ind w:firstLine="643"/>
        <w:jc w:val="left"/>
        <w:textAlignment w:val="auto"/>
        <w:outlineLvl w:val="2"/>
        <w:rPr>
          <w:b/>
          <w:color w:val="auto"/>
          <w:highlight w:val="none"/>
        </w:rPr>
      </w:pPr>
      <w:bookmarkStart w:id="128" w:name="_Toc88257153"/>
      <w:bookmarkStart w:id="129" w:name="_Toc644971188"/>
      <w:r>
        <w:rPr>
          <w:b/>
          <w:color w:val="auto"/>
          <w:highlight w:val="none"/>
        </w:rPr>
        <w:t>3、汽车电子</w:t>
      </w:r>
      <w:bookmarkEnd w:id="128"/>
      <w:bookmarkEnd w:id="129"/>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color w:val="auto"/>
          <w:highlight w:val="none"/>
        </w:rPr>
        <w:t>核心零部件。</w:t>
      </w:r>
      <w:r>
        <w:rPr>
          <w:bCs/>
          <w:color w:val="auto"/>
          <w:highlight w:val="none"/>
        </w:rPr>
        <w:t>推动车规级芯片、功率半导体等核心零部件率先突破。</w:t>
      </w:r>
      <w:r>
        <w:rPr>
          <w:b/>
          <w:color w:val="auto"/>
          <w:highlight w:val="none"/>
        </w:rPr>
        <w:t>芯片领域</w:t>
      </w:r>
      <w:r>
        <w:rPr>
          <w:bCs/>
          <w:color w:val="auto"/>
          <w:highlight w:val="none"/>
        </w:rPr>
        <w:t>，以搭建通用智能计算平台为抓手，推动汽车智能计算平台硬件实现路径由板级集成逐渐向芯片集成过渡，突破车规级AI计算芯片，引导江铃汽车等整车企业加大国产车载芯片的使用力度。</w:t>
      </w:r>
      <w:r>
        <w:rPr>
          <w:b/>
          <w:color w:val="auto"/>
          <w:highlight w:val="none"/>
        </w:rPr>
        <w:t>功率半导体领域</w:t>
      </w:r>
      <w:r>
        <w:rPr>
          <w:bCs/>
          <w:color w:val="auto"/>
          <w:highlight w:val="none"/>
        </w:rPr>
        <w:t>，以新能源汽车充电桩建设为契机，带动以功率半导体（IGBT）、功率MOSFET、继电器、整车控制、电控系统等为代表的汽车电子使用场景逐渐增加。以基于5G车路协同车联网的建设为切入点，激活车载通信模块市场。</w:t>
      </w:r>
      <w:r>
        <w:rPr>
          <w:b/>
          <w:color w:val="auto"/>
          <w:highlight w:val="none"/>
        </w:rPr>
        <w:t>传感器领域</w:t>
      </w:r>
      <w:r>
        <w:rPr>
          <w:bCs/>
          <w:color w:val="auto"/>
          <w:highlight w:val="none"/>
        </w:rPr>
        <w:t>，发展以激光雷达、毫米波雷达等为核心的多传感器融合，以胜任自动驾驶的复杂情况与安全冗余。积极推进激光雷达规模化量产，降低激光雷达成本。</w:t>
      </w:r>
    </w:p>
    <w:p>
      <w:pPr>
        <w:pageBreakBefore w:val="0"/>
        <w:widowControl w:val="0"/>
        <w:kinsoku/>
        <w:wordWrap/>
        <w:overflowPunct/>
        <w:topLinePunct w:val="0"/>
        <w:bidi w:val="0"/>
        <w:spacing w:beforeLines="0" w:afterLines="0" w:line="580" w:lineRule="exact"/>
        <w:ind w:firstLine="643"/>
        <w:textAlignment w:val="auto"/>
        <w:rPr>
          <w:bCs/>
          <w:color w:val="auto"/>
          <w:highlight w:val="none"/>
        </w:rPr>
      </w:pPr>
      <w:r>
        <w:rPr>
          <w:b/>
          <w:color w:val="auto"/>
          <w:highlight w:val="none"/>
        </w:rPr>
        <w:t>技术应用</w:t>
      </w:r>
      <w:r>
        <w:rPr>
          <w:bCs/>
          <w:color w:val="auto"/>
          <w:highlight w:val="none"/>
        </w:rPr>
        <w:t>。</w:t>
      </w:r>
      <w:r>
        <w:rPr>
          <w:b/>
          <w:color w:val="auto"/>
          <w:highlight w:val="none"/>
        </w:rPr>
        <w:t>车联网领域</w:t>
      </w:r>
      <w:r>
        <w:rPr>
          <w:bCs/>
          <w:color w:val="auto"/>
          <w:highlight w:val="none"/>
        </w:rPr>
        <w:t>，面向自动驾驶应用需求，前瞻布局基于5G的车路协同车联网，鼓励基于V2X的车联网产业加快发展，推动相关测试验证工作，支持龙头企业合作开展5G-V2X技术研发和标准制定工作。</w:t>
      </w:r>
      <w:r>
        <w:rPr>
          <w:b/>
          <w:color w:val="auto"/>
          <w:highlight w:val="none"/>
        </w:rPr>
        <w:t>车载智能计算机平台领域</w:t>
      </w:r>
      <w:r>
        <w:rPr>
          <w:bCs/>
          <w:color w:val="auto"/>
          <w:highlight w:val="none"/>
        </w:rPr>
        <w:t>，将车载AI芯片、模组、接口等分立元器件以及操作系统、基础应用程序等软件进行系统集成，实施软硬件协同开发，及早发现和解决系统设计的问题。</w:t>
      </w:r>
      <w:r>
        <w:rPr>
          <w:b/>
          <w:color w:val="auto"/>
          <w:highlight w:val="none"/>
        </w:rPr>
        <w:t>自动驾驶测试技术领域</w:t>
      </w:r>
      <w:r>
        <w:rPr>
          <w:bCs/>
          <w:color w:val="auto"/>
          <w:highlight w:val="none"/>
        </w:rPr>
        <w:t>，基于封闭场地测试，测试项目覆盖各种典型交通环境，并通过常规测试和智能测试，实现在封闭场地中多样性测试和复杂场景的柔性测试。基于模拟仿真测试，建立完善即时的测试与研发数据共享渠道，完善海量测试场景库，完善模拟道路、交通场景和传感器信息库，构建统一数据标准和格式的测试场景库，实现跨软件平台、跨企业间的测试。</w:t>
      </w:r>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rPr>
      </w:pPr>
      <w:r>
        <w:rPr>
          <w:b/>
          <w:bCs/>
          <w:color w:val="auto"/>
          <w:highlight w:val="none"/>
          <w:lang w:val="en-GB"/>
        </w:rPr>
        <w:t>（</w:t>
      </w:r>
      <w:r>
        <w:rPr>
          <w:b/>
          <w:bCs/>
          <w:color w:val="auto"/>
          <w:highlight w:val="none"/>
        </w:rPr>
        <w:t>2</w:t>
      </w:r>
      <w:r>
        <w:rPr>
          <w:b/>
          <w:bCs/>
          <w:color w:val="auto"/>
          <w:highlight w:val="none"/>
          <w:lang w:val="en-GB"/>
        </w:rPr>
        <w:t>）</w:t>
      </w:r>
      <w:r>
        <w:rPr>
          <w:b/>
          <w:bCs/>
          <w:color w:val="auto"/>
          <w:highlight w:val="none"/>
        </w:rPr>
        <w:t>发展路径</w:t>
      </w:r>
    </w:p>
    <w:p>
      <w:pPr>
        <w:pageBreakBefore w:val="0"/>
        <w:widowControl w:val="0"/>
        <w:kinsoku/>
        <w:wordWrap/>
        <w:overflowPunct/>
        <w:topLinePunct w:val="0"/>
        <w:bidi w:val="0"/>
        <w:spacing w:beforeLines="0" w:afterLines="0" w:line="580" w:lineRule="exact"/>
        <w:textAlignment w:val="auto"/>
        <w:rPr>
          <w:bCs/>
          <w:color w:val="auto"/>
          <w:highlight w:val="none"/>
        </w:rPr>
      </w:pPr>
      <w:r>
        <w:rPr>
          <w:bCs/>
          <w:color w:val="auto"/>
          <w:highlight w:val="none"/>
        </w:rPr>
        <w:t>首先实现机场、工业园区和旅游景区等相对封闭区域内的摆渡车、集装箱运输车、重载卡车以及接驳车等各类示范应用先行，在应用示范中进一步推动与公交、出租车、共享出行等传统汽车产业的跨界融合。随着市场服务体系的逐步建立以及产业生态的逐步完善，智能网联相关的汽车电子产品在整车中的渗透率将加速提升，由消费者购车的选装项逐步转变为必备项。</w:t>
      </w:r>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）重点企业</w:t>
      </w:r>
    </w:p>
    <w:p>
      <w:pPr>
        <w:pageBreakBefore w:val="0"/>
        <w:widowControl w:val="0"/>
        <w:kinsoku/>
        <w:wordWrap/>
        <w:overflowPunct/>
        <w:topLinePunct w:val="0"/>
        <w:bidi w:val="0"/>
        <w:spacing w:beforeLines="0" w:afterLines="0" w:line="580" w:lineRule="exact"/>
        <w:ind w:firstLine="643"/>
        <w:textAlignment w:val="auto"/>
        <w:rPr>
          <w:color w:val="auto"/>
          <w:highlight w:val="none"/>
        </w:rPr>
      </w:pPr>
      <w:r>
        <w:rPr>
          <w:b/>
          <w:color w:val="auto"/>
          <w:highlight w:val="none"/>
        </w:rPr>
        <w:t>重点引进企业。</w:t>
      </w:r>
      <w:r>
        <w:rPr>
          <w:color w:val="auto"/>
          <w:highlight w:val="none"/>
        </w:rPr>
        <w:t>重点引进百度、腾讯、斑马网络、千方科技、清研宏达、启迪科技、京金华、航盛电子、德赛西威、均胜电子、泽景电子、京龙睿信、远特科技等企业。</w:t>
      </w:r>
    </w:p>
    <w:p>
      <w:pPr>
        <w:pageBreakBefore w:val="0"/>
        <w:widowControl w:val="0"/>
        <w:kinsoku/>
        <w:wordWrap/>
        <w:overflowPunct/>
        <w:topLinePunct w:val="0"/>
        <w:bidi w:val="0"/>
        <w:spacing w:beforeLines="0" w:afterLines="0" w:line="580" w:lineRule="exact"/>
        <w:ind w:firstLine="643"/>
        <w:jc w:val="left"/>
        <w:textAlignment w:val="auto"/>
        <w:outlineLvl w:val="2"/>
        <w:rPr>
          <w:b/>
          <w:color w:val="auto"/>
          <w:highlight w:val="none"/>
        </w:rPr>
      </w:pPr>
      <w:bookmarkStart w:id="130" w:name="_Toc1259202425"/>
      <w:bookmarkStart w:id="131" w:name="_Toc88257154"/>
      <w:r>
        <w:rPr>
          <w:b/>
          <w:color w:val="auto"/>
          <w:highlight w:val="none"/>
        </w:rPr>
        <w:t>4、</w:t>
      </w:r>
      <w:r>
        <w:rPr>
          <w:rFonts w:hint="eastAsia"/>
          <w:b/>
          <w:color w:val="auto"/>
          <w:highlight w:val="none"/>
        </w:rPr>
        <w:t>北斗应用</w:t>
      </w:r>
      <w:bookmarkEnd w:id="130"/>
      <w:bookmarkEnd w:id="131"/>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1</w:t>
      </w:r>
      <w:r>
        <w:rPr>
          <w:b/>
          <w:bCs/>
          <w:color w:val="auto"/>
          <w:highlight w:val="none"/>
          <w:lang w:val="en-GB"/>
        </w:rPr>
        <w:t>）重点方向</w:t>
      </w:r>
    </w:p>
    <w:p>
      <w:pPr>
        <w:pStyle w:val="38"/>
        <w:pageBreakBefore w:val="0"/>
        <w:widowControl w:val="0"/>
        <w:kinsoku/>
        <w:wordWrap/>
        <w:overflowPunct/>
        <w:topLinePunct w:val="0"/>
        <w:bidi w:val="0"/>
        <w:spacing w:beforeLines="0" w:after="0" w:afterLines="0" w:line="580" w:lineRule="exact"/>
        <w:ind w:firstLine="643"/>
        <w:textAlignment w:val="auto"/>
        <w:rPr>
          <w:rFonts w:eastAsia="仿宋_GB2312"/>
          <w:color w:val="auto"/>
          <w:kern w:val="2"/>
          <w:sz w:val="32"/>
          <w:szCs w:val="32"/>
          <w:highlight w:val="none"/>
        </w:rPr>
      </w:pPr>
      <w:r>
        <w:rPr>
          <w:rFonts w:hint="eastAsia" w:eastAsia="仿宋_GB2312"/>
          <w:b/>
          <w:color w:val="auto"/>
          <w:kern w:val="2"/>
          <w:sz w:val="32"/>
          <w:szCs w:val="32"/>
          <w:highlight w:val="none"/>
        </w:rPr>
        <w:t>推动北斗芯片、模组及终端系列产品研发制造。</w:t>
      </w:r>
      <w:r>
        <w:rPr>
          <w:rFonts w:hint="eastAsia" w:eastAsia="仿宋_GB2312"/>
          <w:color w:val="auto"/>
          <w:kern w:val="2"/>
          <w:sz w:val="32"/>
          <w:szCs w:val="32"/>
          <w:highlight w:val="none"/>
        </w:rPr>
        <w:t>积极研制基于北斗高精度定位的车载智能终端芯片及智能应用解决方案。加强与手机芯片企业合作，研发基于北斗的4G/5G手机芯片及智能化系统芯片。加大基于北斗的民生领域智能应用芯片和智能终端产品创新，推出文化、教育、卫生等智能服务终端，丰富北斗智能终端系列产品。</w:t>
      </w:r>
    </w:p>
    <w:p>
      <w:pPr>
        <w:pStyle w:val="38"/>
        <w:pageBreakBefore w:val="0"/>
        <w:widowControl w:val="0"/>
        <w:kinsoku/>
        <w:wordWrap/>
        <w:overflowPunct/>
        <w:topLinePunct w:val="0"/>
        <w:bidi w:val="0"/>
        <w:spacing w:beforeLines="0" w:after="0" w:afterLines="0" w:line="580" w:lineRule="exact"/>
        <w:ind w:firstLine="643"/>
        <w:textAlignment w:val="auto"/>
        <w:rPr>
          <w:rFonts w:eastAsia="仿宋_GB2312"/>
          <w:color w:val="auto"/>
          <w:kern w:val="2"/>
          <w:sz w:val="32"/>
          <w:szCs w:val="32"/>
          <w:highlight w:val="none"/>
        </w:rPr>
      </w:pPr>
      <w:r>
        <w:rPr>
          <w:rFonts w:hint="eastAsia" w:eastAsia="仿宋_GB2312"/>
          <w:b/>
          <w:color w:val="auto"/>
          <w:kern w:val="2"/>
          <w:sz w:val="32"/>
          <w:szCs w:val="32"/>
          <w:highlight w:val="none"/>
        </w:rPr>
        <w:t>推动北斗与相关产业深度</w:t>
      </w:r>
      <w:r>
        <w:rPr>
          <w:rFonts w:eastAsia="仿宋_GB2312"/>
          <w:b/>
          <w:color w:val="auto"/>
          <w:kern w:val="2"/>
          <w:sz w:val="32"/>
          <w:szCs w:val="32"/>
          <w:highlight w:val="none"/>
        </w:rPr>
        <w:t>融合应用。</w:t>
      </w:r>
      <w:r>
        <w:rPr>
          <w:rFonts w:hint="eastAsia" w:eastAsia="仿宋_GB2312"/>
          <w:color w:val="auto"/>
          <w:kern w:val="2"/>
          <w:sz w:val="32"/>
          <w:szCs w:val="32"/>
          <w:highlight w:val="none"/>
        </w:rPr>
        <w:t>重点发展“北斗+通航”、“北斗+低空经济”、“北斗+VR”等具有江西及南昌特色的北斗融合应用产业。发展“北斗+AI”融合应用，创新智能无人机应用，提供实时精准导航定位服务，利用北斗短报文功能增强无人机突发事件处理能力。发展“北斗+5G”位置综合服务，为各应用领域提供基于北斗通信导航一体化定制服务。加快开展智慧城市、智能电网、防灾减灾、精细农业等基于北斗的智能化应用服务，形成北斗产业发展的示范效应。</w:t>
      </w:r>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2</w:t>
      </w:r>
      <w:r>
        <w:rPr>
          <w:b/>
          <w:bCs/>
          <w:color w:val="auto"/>
          <w:highlight w:val="none"/>
          <w:lang w:val="en-GB"/>
        </w:rPr>
        <w:t>）</w:t>
      </w:r>
      <w:r>
        <w:rPr>
          <w:rFonts w:hint="eastAsia"/>
          <w:b/>
          <w:bCs/>
          <w:color w:val="auto"/>
          <w:highlight w:val="none"/>
          <w:lang w:val="en-GB"/>
        </w:rPr>
        <w:t>发展路径</w:t>
      </w:r>
    </w:p>
    <w:p>
      <w:pPr>
        <w:pStyle w:val="38"/>
        <w:pageBreakBefore w:val="0"/>
        <w:widowControl w:val="0"/>
        <w:kinsoku/>
        <w:wordWrap/>
        <w:overflowPunct/>
        <w:topLinePunct w:val="0"/>
        <w:bidi w:val="0"/>
        <w:spacing w:beforeLines="0" w:after="0" w:afterLines="0" w:line="580" w:lineRule="exact"/>
        <w:textAlignment w:val="auto"/>
        <w:rPr>
          <w:rFonts w:eastAsia="仿宋_GB2312"/>
          <w:color w:val="auto"/>
          <w:kern w:val="2"/>
          <w:sz w:val="32"/>
          <w:szCs w:val="32"/>
          <w:highlight w:val="none"/>
        </w:rPr>
      </w:pPr>
      <w:r>
        <w:rPr>
          <w:rFonts w:eastAsia="仿宋_GB2312"/>
          <w:color w:val="auto"/>
          <w:kern w:val="2"/>
          <w:sz w:val="32"/>
          <w:szCs w:val="32"/>
          <w:highlight w:val="none"/>
        </w:rPr>
        <w:t>依托</w:t>
      </w:r>
      <w:r>
        <w:rPr>
          <w:rFonts w:hint="eastAsia" w:eastAsia="仿宋_GB2312"/>
          <w:color w:val="auto"/>
          <w:kern w:val="2"/>
          <w:sz w:val="32"/>
          <w:szCs w:val="32"/>
          <w:highlight w:val="none"/>
        </w:rPr>
        <w:t>北斗科技产业园、江西北斗应用研究院等产业及研究载体，积极推动国内外知名企业在昌设立研发总部，打造芯片及智能终端研发制造基地，着力研制满足市场需求的北斗芯片及智能终端产品。加强与中央军工集团的战略合作，推动相关北斗项目落户南昌。抢抓北斗三号区域应用示范项目等重大专项示范机遇，争取国家有关部门支持，推动北斗综合应用迈入高质量发展阶段。</w:t>
      </w:r>
    </w:p>
    <w:p>
      <w:pPr>
        <w:keepNext/>
        <w:keepLines/>
        <w:pageBreakBefore w:val="0"/>
        <w:widowControl w:val="0"/>
        <w:kinsoku/>
        <w:wordWrap/>
        <w:overflowPunct/>
        <w:topLinePunct w:val="0"/>
        <w:bidi w:val="0"/>
        <w:spacing w:beforeLines="0" w:afterLines="0" w:line="580" w:lineRule="exact"/>
        <w:ind w:firstLine="643"/>
        <w:textAlignment w:val="auto"/>
        <w:outlineLvl w:val="3"/>
        <w:rPr>
          <w:b/>
          <w:bCs/>
          <w:color w:val="auto"/>
          <w:highlight w:val="none"/>
          <w:lang w:val="en-GB"/>
        </w:rPr>
      </w:pPr>
      <w:r>
        <w:rPr>
          <w:b/>
          <w:bCs/>
          <w:color w:val="auto"/>
          <w:highlight w:val="none"/>
          <w:lang w:val="en-GB"/>
        </w:rPr>
        <w:t>（</w:t>
      </w:r>
      <w:r>
        <w:rPr>
          <w:b/>
          <w:bCs/>
          <w:color w:val="auto"/>
          <w:highlight w:val="none"/>
        </w:rPr>
        <w:t>3</w:t>
      </w:r>
      <w:r>
        <w:rPr>
          <w:b/>
          <w:bCs/>
          <w:color w:val="auto"/>
          <w:highlight w:val="none"/>
          <w:lang w:val="en-GB"/>
        </w:rPr>
        <w:t>）重点</w:t>
      </w:r>
      <w:r>
        <w:rPr>
          <w:rFonts w:hint="eastAsia"/>
          <w:b/>
          <w:bCs/>
          <w:color w:val="auto"/>
          <w:highlight w:val="none"/>
          <w:lang w:val="en-GB"/>
        </w:rPr>
        <w:t>企业</w:t>
      </w:r>
    </w:p>
    <w:p>
      <w:pPr>
        <w:pStyle w:val="38"/>
        <w:pageBreakBefore w:val="0"/>
        <w:widowControl w:val="0"/>
        <w:kinsoku/>
        <w:wordWrap/>
        <w:overflowPunct/>
        <w:topLinePunct w:val="0"/>
        <w:bidi w:val="0"/>
        <w:spacing w:beforeLines="0" w:after="0" w:afterLines="0" w:line="580" w:lineRule="exact"/>
        <w:ind w:firstLine="643"/>
        <w:textAlignment w:val="auto"/>
        <w:rPr>
          <w:rFonts w:eastAsia="仿宋_GB2312"/>
          <w:b/>
          <w:color w:val="auto"/>
          <w:kern w:val="2"/>
          <w:sz w:val="32"/>
          <w:szCs w:val="32"/>
          <w:highlight w:val="none"/>
        </w:rPr>
      </w:pPr>
      <w:r>
        <w:rPr>
          <w:rFonts w:eastAsia="仿宋_GB2312"/>
          <w:b/>
          <w:color w:val="auto"/>
          <w:kern w:val="2"/>
          <w:sz w:val="32"/>
          <w:szCs w:val="32"/>
          <w:highlight w:val="none"/>
        </w:rPr>
        <w:t>重点引进企业。</w:t>
      </w:r>
      <w:r>
        <w:rPr>
          <w:rFonts w:eastAsia="仿宋_GB2312"/>
          <w:color w:val="auto"/>
          <w:kern w:val="2"/>
          <w:sz w:val="32"/>
          <w:szCs w:val="32"/>
          <w:highlight w:val="none"/>
        </w:rPr>
        <w:t>重点引进海格通信、耐威科技、复旦微电子、中电科</w:t>
      </w:r>
      <w:r>
        <w:rPr>
          <w:rFonts w:hint="eastAsia" w:eastAsia="仿宋_GB2312"/>
          <w:color w:val="auto"/>
          <w:kern w:val="2"/>
          <w:sz w:val="32"/>
          <w:szCs w:val="32"/>
          <w:highlight w:val="none"/>
        </w:rPr>
        <w:t>24所、河北晶禾等芯片企业；</w:t>
      </w:r>
      <w:r>
        <w:rPr>
          <w:rFonts w:eastAsia="仿宋_GB2312"/>
          <w:color w:val="auto"/>
          <w:kern w:val="2"/>
          <w:sz w:val="32"/>
          <w:szCs w:val="32"/>
          <w:highlight w:val="none"/>
        </w:rPr>
        <w:t>华信天线、中海达、海格通信、</w:t>
      </w:r>
      <w:r>
        <w:rPr>
          <w:rFonts w:hint="eastAsia" w:eastAsia="仿宋_GB2312"/>
          <w:color w:val="auto"/>
          <w:kern w:val="2"/>
          <w:sz w:val="32"/>
          <w:szCs w:val="32"/>
          <w:highlight w:val="none"/>
        </w:rPr>
        <w:t>司南导航、北斗星通、中科微电子、</w:t>
      </w:r>
      <w:r>
        <w:rPr>
          <w:rFonts w:eastAsia="仿宋_GB2312"/>
          <w:color w:val="auto"/>
          <w:kern w:val="2"/>
          <w:sz w:val="32"/>
          <w:szCs w:val="32"/>
          <w:highlight w:val="none"/>
        </w:rPr>
        <w:t>合众思壮、</w:t>
      </w:r>
      <w:r>
        <w:rPr>
          <w:rFonts w:hint="eastAsia" w:eastAsia="仿宋_GB2312"/>
          <w:color w:val="auto"/>
          <w:kern w:val="2"/>
          <w:sz w:val="32"/>
          <w:szCs w:val="32"/>
          <w:highlight w:val="none"/>
        </w:rPr>
        <w:t>华力创通、华测导航、中电26所、深圳麦杰、无锡好达等天线及滤波器模组企业；ST大唐、南京熊猫、长江通信、千寻位置等终端应用及解决方案企业。</w:t>
      </w:r>
    </w:p>
    <w:p>
      <w:pPr>
        <w:pageBreakBefore w:val="0"/>
        <w:widowControl w:val="0"/>
        <w:kinsoku/>
        <w:wordWrap/>
        <w:overflowPunct/>
        <w:topLinePunct w:val="0"/>
        <w:bidi w:val="0"/>
        <w:spacing w:beforeLines="0" w:afterLines="0" w:line="580" w:lineRule="exact"/>
        <w:textAlignment w:val="auto"/>
        <w:outlineLvl w:val="0"/>
        <w:rPr>
          <w:rFonts w:eastAsia="黑体"/>
          <w:bCs/>
          <w:color w:val="auto"/>
          <w:kern w:val="44"/>
          <w:highlight w:val="none"/>
        </w:rPr>
      </w:pPr>
      <w:bookmarkStart w:id="132" w:name="_Toc88257155"/>
      <w:bookmarkStart w:id="133" w:name="_Toc1024689451"/>
      <w:bookmarkStart w:id="134" w:name="_Toc15296"/>
      <w:bookmarkStart w:id="135" w:name="_Toc9465"/>
      <w:bookmarkStart w:id="136" w:name="_Toc23807"/>
      <w:r>
        <w:rPr>
          <w:rFonts w:eastAsia="黑体"/>
          <w:bCs/>
          <w:color w:val="auto"/>
          <w:kern w:val="44"/>
          <w:highlight w:val="none"/>
        </w:rPr>
        <w:t>五、产业布局</w:t>
      </w:r>
      <w:bookmarkEnd w:id="132"/>
      <w:bookmarkEnd w:id="133"/>
    </w:p>
    <w:p>
      <w:pPr>
        <w:pageBreakBefore w:val="0"/>
        <w:widowControl w:val="0"/>
        <w:kinsoku/>
        <w:wordWrap/>
        <w:overflowPunct/>
        <w:topLinePunct w:val="0"/>
        <w:bidi w:val="0"/>
        <w:spacing w:beforeLines="0" w:afterLines="0" w:line="580" w:lineRule="exact"/>
        <w:ind w:firstLine="643"/>
        <w:textAlignment w:val="auto"/>
        <w:outlineLvl w:val="1"/>
        <w:rPr>
          <w:rFonts w:eastAsia="楷体_GB2312"/>
          <w:b/>
          <w:color w:val="auto"/>
          <w:highlight w:val="none"/>
        </w:rPr>
      </w:pPr>
      <w:bookmarkStart w:id="137" w:name="_Toc88257156"/>
      <w:bookmarkStart w:id="138" w:name="_Toc247310982"/>
      <w:r>
        <w:rPr>
          <w:rFonts w:eastAsia="楷体_GB2312"/>
          <w:b/>
          <w:color w:val="auto"/>
          <w:highlight w:val="none"/>
        </w:rPr>
        <w:t>（一）总体布局</w:t>
      </w:r>
      <w:bookmarkEnd w:id="137"/>
      <w:bookmarkEnd w:id="138"/>
    </w:p>
    <w:p>
      <w:pPr>
        <w:pageBreakBefore w:val="0"/>
        <w:widowControl w:val="0"/>
        <w:kinsoku/>
        <w:wordWrap/>
        <w:overflowPunct/>
        <w:topLinePunct w:val="0"/>
        <w:bidi w:val="0"/>
        <w:spacing w:beforeLines="0" w:afterLines="0" w:line="580" w:lineRule="exact"/>
        <w:textAlignment w:val="auto"/>
        <w:rPr>
          <w:color w:val="auto"/>
          <w:highlight w:val="none"/>
        </w:rPr>
      </w:pPr>
      <w:r>
        <w:rPr>
          <w:rFonts w:hint="eastAsia"/>
          <w:color w:val="auto"/>
          <w:highlight w:val="none"/>
        </w:rPr>
        <w:t>贯彻京九（江西）电子信息产业带总体布局，进一步强化南昌在全省的核心地位，打造以高新区、经开区为核心集聚区，以红谷滩区为创新引领区，以新建区、青山湖区、南昌县（小蓝经开区）、进贤县等为配套支撑区，各县区错位发展、优势互补的“两核一新、多点配套”总体产业格局。</w:t>
      </w:r>
    </w:p>
    <w:p>
      <w:pPr>
        <w:pageBreakBefore w:val="0"/>
        <w:widowControl w:val="0"/>
        <w:kinsoku/>
        <w:wordWrap/>
        <w:overflowPunct/>
        <w:topLinePunct w:val="0"/>
        <w:bidi w:val="0"/>
        <w:spacing w:beforeLines="0" w:afterLines="0" w:line="580" w:lineRule="exact"/>
        <w:ind w:firstLine="643"/>
        <w:textAlignment w:val="auto"/>
        <w:outlineLvl w:val="1"/>
        <w:rPr>
          <w:rFonts w:eastAsia="楷体_GB2312"/>
          <w:b/>
          <w:color w:val="auto"/>
          <w:highlight w:val="none"/>
        </w:rPr>
      </w:pPr>
      <w:bookmarkStart w:id="139" w:name="_Toc604550593"/>
      <w:bookmarkStart w:id="140" w:name="_Toc88257157"/>
      <w:r>
        <w:rPr>
          <w:rFonts w:eastAsia="楷体_GB2312"/>
          <w:b/>
          <w:color w:val="auto"/>
          <w:highlight w:val="none"/>
        </w:rPr>
        <w:t>（二）各区县布局</w:t>
      </w:r>
      <w:bookmarkEnd w:id="139"/>
      <w:bookmarkEnd w:id="140"/>
    </w:p>
    <w:p>
      <w:pPr>
        <w:pageBreakBefore w:val="0"/>
        <w:widowControl w:val="0"/>
        <w:kinsoku/>
        <w:wordWrap/>
        <w:overflowPunct/>
        <w:topLinePunct w:val="0"/>
        <w:bidi w:val="0"/>
        <w:spacing w:beforeLines="0" w:afterLines="0" w:line="580" w:lineRule="exact"/>
        <w:textAlignment w:val="auto"/>
        <w:rPr>
          <w:color w:val="auto"/>
          <w:highlight w:val="none"/>
        </w:rPr>
      </w:pPr>
      <w:r>
        <w:rPr>
          <w:rFonts w:eastAsia="黑体"/>
          <w:color w:val="auto"/>
          <w:highlight w:val="none"/>
        </w:rPr>
        <w:t>高新区</w:t>
      </w:r>
      <w:r>
        <w:rPr>
          <w:rFonts w:hint="eastAsia"/>
          <w:color w:val="auto"/>
          <w:highlight w:val="none"/>
        </w:rPr>
        <w:t>主攻移动智能终端、LED、汽车电子产业，不断延链补链强链，构建完善产业生态圈，打造全国重要的电子信息产业基地。积极培育VR、5G、工业互联网、航空电子等新兴产业，引进行业龙头企业和科研团队，提升南昌市电子信息产业基础研究实力</w:t>
      </w:r>
      <w:r>
        <w:rPr>
          <w:color w:val="auto"/>
          <w:highlight w:val="none"/>
        </w:rPr>
        <w:t>。</w:t>
      </w:r>
    </w:p>
    <w:p>
      <w:pPr>
        <w:pageBreakBefore w:val="0"/>
        <w:widowControl w:val="0"/>
        <w:kinsoku/>
        <w:wordWrap/>
        <w:overflowPunct/>
        <w:topLinePunct w:val="0"/>
        <w:bidi w:val="0"/>
        <w:spacing w:beforeLines="0" w:afterLines="0" w:line="580" w:lineRule="exact"/>
        <w:textAlignment w:val="auto"/>
        <w:rPr>
          <w:color w:val="auto"/>
          <w:highlight w:val="none"/>
        </w:rPr>
      </w:pPr>
      <w:r>
        <w:rPr>
          <w:rFonts w:eastAsia="黑体"/>
          <w:color w:val="auto"/>
          <w:highlight w:val="none"/>
        </w:rPr>
        <w:t>红谷滩区</w:t>
      </w:r>
      <w:r>
        <w:rPr>
          <w:rFonts w:hint="eastAsia"/>
          <w:color w:val="auto"/>
          <w:highlight w:val="none"/>
        </w:rPr>
        <w:t>主攻VR、5G、云计算与大数据等新兴产业，重点引进一批新兴产业头部企业区域总部和VR企业全国总部，在医疗、教育、文娱等领域开展创新应用和成果转化，打造具有南昌特色的泛VR产业生态链</w:t>
      </w:r>
      <w:r>
        <w:rPr>
          <w:color w:val="auto"/>
          <w:highlight w:val="none"/>
        </w:rPr>
        <w:t>。</w:t>
      </w:r>
    </w:p>
    <w:p>
      <w:pPr>
        <w:pageBreakBefore w:val="0"/>
        <w:widowControl w:val="0"/>
        <w:kinsoku/>
        <w:wordWrap/>
        <w:overflowPunct/>
        <w:topLinePunct w:val="0"/>
        <w:bidi w:val="0"/>
        <w:spacing w:beforeLines="0" w:afterLines="0" w:line="580" w:lineRule="exact"/>
        <w:textAlignment w:val="auto"/>
        <w:rPr>
          <w:color w:val="auto"/>
          <w:highlight w:val="none"/>
        </w:rPr>
      </w:pPr>
      <w:r>
        <w:rPr>
          <w:rFonts w:eastAsia="黑体"/>
          <w:color w:val="auto"/>
          <w:highlight w:val="none"/>
        </w:rPr>
        <w:t>经开区（含临空区）</w:t>
      </w:r>
      <w:r>
        <w:rPr>
          <w:rFonts w:hint="eastAsia"/>
          <w:color w:val="auto"/>
          <w:highlight w:val="none"/>
        </w:rPr>
        <w:t>主攻移动智能终端、LED、汽车电子产业，侧重发展移动智能终端品牌和核心零部件，LED终端应用产品，同时大力发展新型显示、电子材料、能量光电子芯片（太阳电池芯片、激光器芯片）、电子元器件、机器人、智能设备、北斗导航、航空电子等产业，积极布局VR、工业互联网、物联网、大数据与云计算等新兴产业</w:t>
      </w:r>
      <w:r>
        <w:rPr>
          <w:color w:val="auto"/>
          <w:highlight w:val="none"/>
        </w:rPr>
        <w:t>。</w:t>
      </w:r>
    </w:p>
    <w:p>
      <w:pPr>
        <w:pStyle w:val="2"/>
        <w:pageBreakBefore w:val="0"/>
        <w:widowControl w:val="0"/>
        <w:kinsoku/>
        <w:wordWrap/>
        <w:overflowPunct/>
        <w:topLinePunct w:val="0"/>
        <w:bidi w:val="0"/>
        <w:spacing w:beforeLines="0" w:afterLines="0" w:line="580" w:lineRule="exact"/>
        <w:ind w:firstLine="640" w:firstLineChars="200"/>
        <w:textAlignment w:val="auto"/>
        <w:rPr>
          <w:rFonts w:hint="eastAsia" w:ascii="Times New Roman" w:hAnsi="Times New Roman" w:eastAsia="仿宋_GB2312" w:cs="Times New Roman"/>
          <w:color w:val="auto"/>
          <w:kern w:val="2"/>
          <w:sz w:val="32"/>
          <w:szCs w:val="32"/>
          <w:highlight w:val="none"/>
          <w:lang w:val="en-US" w:eastAsia="zh-CN" w:bidi="ar-SA"/>
        </w:rPr>
      </w:pPr>
      <w:r>
        <w:rPr>
          <w:rFonts w:hint="eastAsia" w:eastAsia="黑体"/>
          <w:color w:val="auto"/>
          <w:sz w:val="32"/>
          <w:szCs w:val="32"/>
          <w:highlight w:val="none"/>
        </w:rPr>
        <w:t>新建区、青山湖区、南昌县（小蓝经开区）、进贤县等县区</w:t>
      </w:r>
      <w:r>
        <w:rPr>
          <w:rFonts w:hint="eastAsia" w:ascii="Times New Roman" w:hAnsi="Times New Roman" w:eastAsia="仿宋_GB2312" w:cs="Times New Roman"/>
          <w:color w:val="auto"/>
          <w:kern w:val="2"/>
          <w:sz w:val="32"/>
          <w:szCs w:val="32"/>
          <w:highlight w:val="none"/>
          <w:lang w:val="en-US" w:eastAsia="zh-CN" w:bidi="ar-SA"/>
        </w:rPr>
        <w:t>重点围绕“两核一新”做好配套支撑，积极拓展移动智能终端、LED、VR、5G产业链。并根据本地资源禀赋，发展独具特色的电子信息细分产业。</w:t>
      </w:r>
    </w:p>
    <w:p>
      <w:pPr>
        <w:pageBreakBefore w:val="0"/>
        <w:widowControl w:val="0"/>
        <w:kinsoku/>
        <w:wordWrap/>
        <w:overflowPunct/>
        <w:topLinePunct w:val="0"/>
        <w:bidi w:val="0"/>
        <w:spacing w:beforeLines="0" w:afterLines="0" w:line="560" w:lineRule="exact"/>
        <w:ind w:firstLine="560"/>
        <w:jc w:val="center"/>
        <w:textAlignment w:val="auto"/>
        <w:rPr>
          <w:rFonts w:eastAsia="黑体"/>
          <w:color w:val="auto"/>
          <w:sz w:val="28"/>
          <w:szCs w:val="28"/>
          <w:highlight w:val="none"/>
        </w:rPr>
      </w:pPr>
      <w:r>
        <w:rPr>
          <w:rFonts w:eastAsia="黑体"/>
          <w:color w:val="auto"/>
          <w:sz w:val="28"/>
          <w:szCs w:val="28"/>
          <w:highlight w:val="none"/>
        </w:rPr>
        <w:t>表2 南昌市各区县电子信息产业目标表</w:t>
      </w:r>
      <w:r>
        <w:rPr>
          <w:rStyle w:val="37"/>
          <w:rFonts w:eastAsia="黑体"/>
          <w:color w:val="auto"/>
          <w:sz w:val="28"/>
          <w:szCs w:val="28"/>
          <w:highlight w:val="none"/>
        </w:rPr>
        <w:footnoteReference w:id="3"/>
      </w:r>
    </w:p>
    <w:p>
      <w:pPr>
        <w:pageBreakBefore w:val="0"/>
        <w:widowControl w:val="0"/>
        <w:kinsoku/>
        <w:wordWrap/>
        <w:overflowPunct/>
        <w:topLinePunct w:val="0"/>
        <w:bidi w:val="0"/>
        <w:spacing w:beforeLines="0" w:afterLines="0" w:line="560" w:lineRule="exact"/>
        <w:ind w:firstLine="440"/>
        <w:jc w:val="right"/>
        <w:textAlignment w:val="auto"/>
        <w:rPr>
          <w:rFonts w:eastAsia="黑体"/>
          <w:color w:val="auto"/>
          <w:sz w:val="22"/>
          <w:szCs w:val="22"/>
          <w:highlight w:val="none"/>
        </w:rPr>
      </w:pPr>
      <w:r>
        <w:rPr>
          <w:rFonts w:eastAsia="黑体"/>
          <w:color w:val="auto"/>
          <w:sz w:val="22"/>
          <w:szCs w:val="22"/>
          <w:highlight w:val="none"/>
        </w:rPr>
        <w:t>规模单位：亿元</w:t>
      </w:r>
    </w:p>
    <w:tbl>
      <w:tblPr>
        <w:tblStyle w:val="29"/>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3060"/>
        <w:gridCol w:w="1845"/>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集聚区</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发展重点</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2023年目标</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（亿元）</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2025年目标</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高新区</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移动智能终端、LED、汽车电子产业</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2000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3300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经开区</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color w:val="auto"/>
                <w:sz w:val="28"/>
                <w:szCs w:val="28"/>
                <w:highlight w:val="none"/>
              </w:rPr>
              <w:t>移动智能终端、LED</w:t>
            </w:r>
            <w:r>
              <w:rPr>
                <w:rFonts w:hint="eastAsia"/>
                <w:color w:val="auto"/>
                <w:sz w:val="28"/>
                <w:szCs w:val="28"/>
                <w:highlight w:val="none"/>
              </w:rPr>
              <w:t>、汽车电子产业</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700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红谷滩区</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VR、5G、云计算和大数据产业</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70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新建区</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LED、移动智能终端配套产业</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120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青山湖区</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LED配套产业</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50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rFonts w:hint="eastAsia"/>
                <w:b/>
                <w:bCs/>
                <w:color w:val="auto"/>
                <w:sz w:val="28"/>
                <w:szCs w:val="28"/>
                <w:highlight w:val="none"/>
              </w:rPr>
            </w:pPr>
            <w:r>
              <w:rPr>
                <w:rFonts w:hint="eastAsia"/>
                <w:b/>
                <w:bCs/>
                <w:color w:val="auto"/>
                <w:sz w:val="28"/>
                <w:szCs w:val="28"/>
                <w:highlight w:val="none"/>
              </w:rPr>
              <w:t>南昌县</w:t>
            </w:r>
          </w:p>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（小蓝经开区）</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VR、5G、汽车电子产业</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40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进贤县</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移动智能终端配套产业</w:t>
            </w: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20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1"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b/>
                <w:bCs/>
                <w:color w:val="auto"/>
                <w:sz w:val="28"/>
                <w:szCs w:val="28"/>
                <w:highlight w:val="none"/>
              </w:rPr>
            </w:pPr>
            <w:r>
              <w:rPr>
                <w:rFonts w:hint="eastAsia"/>
                <w:b/>
                <w:bCs/>
                <w:color w:val="auto"/>
                <w:sz w:val="28"/>
                <w:szCs w:val="28"/>
                <w:highlight w:val="none"/>
              </w:rPr>
              <w:t>合计</w:t>
            </w:r>
          </w:p>
        </w:tc>
        <w:tc>
          <w:tcPr>
            <w:tcW w:w="3060"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p>
        </w:tc>
        <w:tc>
          <w:tcPr>
            <w:tcW w:w="1845"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3000</w:t>
            </w:r>
          </w:p>
        </w:tc>
        <w:tc>
          <w:tcPr>
            <w:tcW w:w="1812" w:type="dxa"/>
            <w:vAlign w:val="center"/>
          </w:tcPr>
          <w:p>
            <w:pPr>
              <w:keepNext w:val="0"/>
              <w:keepLines w:val="0"/>
              <w:pageBreakBefore w:val="0"/>
              <w:widowControl w:val="0"/>
              <w:kinsoku/>
              <w:wordWrap/>
              <w:overflowPunct/>
              <w:topLinePunct w:val="0"/>
              <w:autoSpaceDE/>
              <w:autoSpaceDN/>
              <w:bidi w:val="0"/>
              <w:adjustRightInd/>
              <w:snapToGrid/>
              <w:spacing w:beforeLines="0" w:afterLines="0" w:line="380" w:lineRule="exact"/>
              <w:ind w:firstLine="0" w:firstLineChars="0"/>
              <w:jc w:val="center"/>
              <w:textAlignment w:val="auto"/>
              <w:rPr>
                <w:color w:val="auto"/>
                <w:sz w:val="28"/>
                <w:szCs w:val="28"/>
                <w:highlight w:val="none"/>
              </w:rPr>
            </w:pPr>
            <w:r>
              <w:rPr>
                <w:rFonts w:hint="eastAsia"/>
                <w:color w:val="auto"/>
                <w:sz w:val="28"/>
                <w:szCs w:val="28"/>
                <w:highlight w:val="none"/>
              </w:rPr>
              <w:t>5000</w:t>
            </w:r>
          </w:p>
        </w:tc>
      </w:tr>
      <w:bookmarkEnd w:id="134"/>
      <w:bookmarkEnd w:id="135"/>
    </w:tbl>
    <w:p>
      <w:pPr>
        <w:keepNext w:val="0"/>
        <w:keepLines w:val="0"/>
        <w:pageBreakBefore w:val="0"/>
        <w:widowControl w:val="0"/>
        <w:kinsoku/>
        <w:wordWrap/>
        <w:overflowPunct/>
        <w:topLinePunct w:val="0"/>
        <w:autoSpaceDE/>
        <w:autoSpaceDN/>
        <w:bidi w:val="0"/>
        <w:spacing w:line="580" w:lineRule="exact"/>
        <w:textAlignment w:val="auto"/>
        <w:outlineLvl w:val="0"/>
        <w:rPr>
          <w:rFonts w:eastAsia="黑体"/>
          <w:bCs/>
          <w:color w:val="auto"/>
          <w:kern w:val="44"/>
          <w:highlight w:val="none"/>
        </w:rPr>
      </w:pPr>
      <w:bookmarkStart w:id="141" w:name="_Toc1169595271"/>
      <w:bookmarkStart w:id="142" w:name="_Toc88257158"/>
      <w:bookmarkStart w:id="143" w:name="_Toc13563"/>
      <w:r>
        <w:rPr>
          <w:rFonts w:eastAsia="黑体"/>
          <w:bCs/>
          <w:color w:val="auto"/>
          <w:kern w:val="44"/>
          <w:highlight w:val="none"/>
        </w:rPr>
        <w:t>六、重大工程</w:t>
      </w:r>
      <w:bookmarkEnd w:id="136"/>
      <w:bookmarkEnd w:id="141"/>
      <w:bookmarkEnd w:id="142"/>
      <w:bookmarkEnd w:id="143"/>
    </w:p>
    <w:p>
      <w:pPr>
        <w:pStyle w:val="20"/>
        <w:keepNext w:val="0"/>
        <w:keepLines w:val="0"/>
        <w:pageBreakBefore w:val="0"/>
        <w:widowControl w:val="0"/>
        <w:kinsoku/>
        <w:wordWrap/>
        <w:overflowPunct/>
        <w:topLinePunct w:val="0"/>
        <w:autoSpaceDE/>
        <w:autoSpaceDN/>
        <w:bidi w:val="0"/>
        <w:spacing w:before="0" w:after="0" w:line="580" w:lineRule="exact"/>
        <w:ind w:firstLine="643"/>
        <w:jc w:val="left"/>
        <w:textAlignment w:val="auto"/>
        <w:rPr>
          <w:rFonts w:ascii="Times New Roman" w:hAnsi="Times New Roman" w:eastAsia="楷体_GB2312"/>
          <w:color w:val="auto"/>
          <w:highlight w:val="none"/>
        </w:rPr>
      </w:pPr>
      <w:bookmarkStart w:id="144" w:name="_Toc88257159"/>
      <w:bookmarkStart w:id="145" w:name="_Toc58270324"/>
      <w:bookmarkStart w:id="146" w:name="_Toc31230"/>
      <w:bookmarkStart w:id="147" w:name="_Toc385108858"/>
      <w:bookmarkStart w:id="148" w:name="_Toc14467"/>
      <w:r>
        <w:rPr>
          <w:rFonts w:ascii="Times New Roman" w:hAnsi="Times New Roman" w:eastAsia="楷体_GB2312"/>
          <w:color w:val="auto"/>
          <w:highlight w:val="none"/>
        </w:rPr>
        <w:t>（一）产业集群打造工程</w:t>
      </w:r>
      <w:bookmarkEnd w:id="144"/>
      <w:bookmarkEnd w:id="145"/>
      <w:bookmarkEnd w:id="146"/>
      <w:bookmarkEnd w:id="147"/>
      <w:bookmarkEnd w:id="148"/>
    </w:p>
    <w:p>
      <w:pPr>
        <w:keepNext w:val="0"/>
        <w:keepLines w:val="0"/>
        <w:pageBreakBefore w:val="0"/>
        <w:widowControl w:val="0"/>
        <w:kinsoku/>
        <w:wordWrap/>
        <w:overflowPunct/>
        <w:topLinePunct w:val="0"/>
        <w:autoSpaceDE/>
        <w:autoSpaceDN/>
        <w:bidi w:val="0"/>
        <w:spacing w:line="580" w:lineRule="exact"/>
        <w:ind w:firstLine="643"/>
        <w:textAlignment w:val="auto"/>
        <w:rPr>
          <w:bCs/>
          <w:color w:val="auto"/>
          <w:highlight w:val="none"/>
        </w:rPr>
      </w:pPr>
      <w:r>
        <w:rPr>
          <w:b/>
          <w:color w:val="auto"/>
          <w:highlight w:val="none"/>
        </w:rPr>
        <w:t>打造江西省创新驱动产业集群发展“示范区”</w:t>
      </w:r>
      <w:r>
        <w:rPr>
          <w:bCs/>
          <w:color w:val="auto"/>
          <w:highlight w:val="none"/>
        </w:rPr>
        <w:t>。通过产业集群培育工作，提升已有核心知识产权的硅衬底LED技术、MO源技术、MOCVD技术、红外LED芯片技术、LED封装技术、LED驱动电源技术、LED智能应用技术等领域创新势能，进一步促进创新资源聚集。开展协同创新，继续做大做强原创技术孵化企业和机构，</w:t>
      </w:r>
      <w:r>
        <w:rPr>
          <w:rFonts w:hint="eastAsia"/>
          <w:bCs/>
          <w:color w:val="auto"/>
          <w:highlight w:val="none"/>
        </w:rPr>
        <w:t>开展知识产权运营服务，</w:t>
      </w:r>
      <w:r>
        <w:rPr>
          <w:bCs/>
          <w:color w:val="auto"/>
          <w:highlight w:val="none"/>
        </w:rPr>
        <w:t>加快创新成果转移转化，使“南昌光谷”成为江西省创新驱动发展的示范区。</w:t>
      </w:r>
    </w:p>
    <w:p>
      <w:pPr>
        <w:keepNext w:val="0"/>
        <w:keepLines w:val="0"/>
        <w:pageBreakBefore w:val="0"/>
        <w:widowControl w:val="0"/>
        <w:kinsoku/>
        <w:wordWrap/>
        <w:overflowPunct/>
        <w:topLinePunct w:val="0"/>
        <w:autoSpaceDE/>
        <w:autoSpaceDN/>
        <w:bidi w:val="0"/>
        <w:spacing w:line="580" w:lineRule="exact"/>
        <w:ind w:firstLine="643"/>
        <w:textAlignment w:val="auto"/>
        <w:rPr>
          <w:bCs/>
          <w:color w:val="auto"/>
          <w:highlight w:val="none"/>
        </w:rPr>
      </w:pPr>
      <w:r>
        <w:rPr>
          <w:b/>
          <w:color w:val="auto"/>
          <w:highlight w:val="none"/>
        </w:rPr>
        <w:t>构建国内电子信息制造业高质量发展“先行区”</w:t>
      </w:r>
      <w:r>
        <w:rPr>
          <w:bCs/>
          <w:color w:val="auto"/>
          <w:highlight w:val="none"/>
        </w:rPr>
        <w:t>。通过深入实施</w:t>
      </w:r>
      <w:r>
        <w:rPr>
          <w:rFonts w:hint="eastAsia"/>
          <w:bCs/>
          <w:color w:val="auto"/>
          <w:highlight w:val="none"/>
        </w:rPr>
        <w:t>优化</w:t>
      </w:r>
      <w:r>
        <w:rPr>
          <w:bCs/>
          <w:color w:val="auto"/>
          <w:highlight w:val="none"/>
        </w:rPr>
        <w:t>园区承载功能、多点打造特色园区、</w:t>
      </w:r>
      <w:r>
        <w:rPr>
          <w:rFonts w:hint="eastAsia"/>
          <w:bCs/>
          <w:color w:val="auto"/>
          <w:highlight w:val="none"/>
        </w:rPr>
        <w:t>合作共建</w:t>
      </w:r>
      <w:r>
        <w:rPr>
          <w:bCs/>
          <w:color w:val="auto"/>
          <w:highlight w:val="none"/>
        </w:rPr>
        <w:t>“产业飞地”等具体措施，培育壮大电子信息产业集群，不断汇聚电子信息产业的创新资源、制造资源，开展智能制造和应用示范，推动南昌电子信息产业加速发展、赶超发展，形成以电子信息为引领的制造业高质量示范区。抢抓新型基础设施建设窗口期，充分利用5G、人工智能、工业互联网等为信息产业智能化发展赋予新动能，丰富全市电子信息产品和服务形态，跨越式提升全市电子信息产业发展质量。</w:t>
      </w:r>
    </w:p>
    <w:p>
      <w:pPr>
        <w:keepNext w:val="0"/>
        <w:keepLines w:val="0"/>
        <w:pageBreakBefore w:val="0"/>
        <w:widowControl w:val="0"/>
        <w:kinsoku/>
        <w:wordWrap/>
        <w:overflowPunct/>
        <w:topLinePunct w:val="0"/>
        <w:autoSpaceDE/>
        <w:autoSpaceDN/>
        <w:bidi w:val="0"/>
        <w:spacing w:line="580" w:lineRule="exact"/>
        <w:ind w:firstLine="643"/>
        <w:textAlignment w:val="auto"/>
        <w:rPr>
          <w:color w:val="auto"/>
          <w:highlight w:val="none"/>
        </w:rPr>
      </w:pPr>
      <w:r>
        <w:rPr>
          <w:b/>
          <w:color w:val="auto"/>
          <w:highlight w:val="none"/>
        </w:rPr>
        <w:t>培育世界级VR产业“中心区”</w:t>
      </w:r>
      <w:r>
        <w:rPr>
          <w:bCs/>
          <w:color w:val="auto"/>
          <w:highlight w:val="none"/>
        </w:rPr>
        <w:t>。着力打造形成世界级VR产业“中心区”，不断健全虚拟现实产业链条，构建“产、学、研、用、融”一体化生态圈，形成技术、产品、服务和应用协同推进的产业发展格局。依托“5G+VR”特色产业园、VR科创城等特色产业园建设，增强技术产品创新能力，突破关键技术创新，</w:t>
      </w:r>
      <w:r>
        <w:rPr>
          <w:rFonts w:hint="eastAsia"/>
          <w:bCs/>
          <w:color w:val="auto"/>
          <w:highlight w:val="none"/>
        </w:rPr>
        <w:t>建立5G、VR等专利池等，</w:t>
      </w:r>
      <w:r>
        <w:rPr>
          <w:bCs/>
          <w:color w:val="auto"/>
          <w:highlight w:val="none"/>
        </w:rPr>
        <w:t>大幅提升服务质量，培育若干家应用示范企业，形成一批可复制、可推广、成效显著的典型示范应用。推动产业综合发展实力实现跃升，形成若干具有较强创新能力和全球影响力的虚拟现实企业，产业创业创新支撑能力和公共服务水平国际领先。</w:t>
      </w:r>
    </w:p>
    <w:p>
      <w:pPr>
        <w:keepNext w:val="0"/>
        <w:keepLines w:val="0"/>
        <w:pageBreakBefore w:val="0"/>
        <w:widowControl w:val="0"/>
        <w:kinsoku/>
        <w:wordWrap/>
        <w:overflowPunct/>
        <w:topLinePunct w:val="0"/>
        <w:autoSpaceDE/>
        <w:autoSpaceDN/>
        <w:bidi w:val="0"/>
        <w:spacing w:line="580" w:lineRule="exact"/>
        <w:ind w:firstLine="643"/>
        <w:jc w:val="left"/>
        <w:textAlignment w:val="auto"/>
        <w:outlineLvl w:val="1"/>
        <w:rPr>
          <w:rFonts w:eastAsia="楷体_GB2312"/>
          <w:b/>
          <w:bCs/>
          <w:color w:val="auto"/>
          <w:kern w:val="28"/>
          <w:highlight w:val="none"/>
        </w:rPr>
      </w:pPr>
      <w:bookmarkStart w:id="149" w:name="_Toc45"/>
      <w:bookmarkStart w:id="150" w:name="_Toc14714"/>
      <w:bookmarkStart w:id="151" w:name="_Toc920445235"/>
      <w:bookmarkStart w:id="152" w:name="_Toc88257160"/>
      <w:r>
        <w:rPr>
          <w:rFonts w:eastAsia="楷体_GB2312"/>
          <w:b/>
          <w:bCs/>
          <w:color w:val="auto"/>
          <w:kern w:val="28"/>
          <w:highlight w:val="none"/>
        </w:rPr>
        <w:t>（二）龙头企业引培工程</w:t>
      </w:r>
      <w:bookmarkEnd w:id="149"/>
      <w:bookmarkEnd w:id="150"/>
      <w:bookmarkEnd w:id="151"/>
      <w:bookmarkEnd w:id="152"/>
    </w:p>
    <w:p>
      <w:pPr>
        <w:keepNext w:val="0"/>
        <w:keepLines w:val="0"/>
        <w:pageBreakBefore w:val="0"/>
        <w:widowControl w:val="0"/>
        <w:kinsoku/>
        <w:wordWrap/>
        <w:overflowPunct/>
        <w:topLinePunct w:val="0"/>
        <w:autoSpaceDE/>
        <w:autoSpaceDN/>
        <w:bidi w:val="0"/>
        <w:spacing w:line="580" w:lineRule="exact"/>
        <w:ind w:firstLine="643"/>
        <w:textAlignment w:val="auto"/>
        <w:rPr>
          <w:color w:val="auto"/>
          <w:highlight w:val="none"/>
        </w:rPr>
      </w:pPr>
      <w:r>
        <w:rPr>
          <w:b/>
          <w:color w:val="auto"/>
          <w:highlight w:val="none"/>
        </w:rPr>
        <w:t>培育壮大本地龙头企业。</w:t>
      </w:r>
      <w:r>
        <w:rPr>
          <w:color w:val="auto"/>
          <w:highlight w:val="none"/>
        </w:rPr>
        <w:t>围绕</w:t>
      </w:r>
      <w:r>
        <w:rPr>
          <w:rFonts w:hint="eastAsia"/>
          <w:color w:val="auto"/>
          <w:highlight w:val="none"/>
        </w:rPr>
        <w:t>移动</w:t>
      </w:r>
      <w:r>
        <w:rPr>
          <w:color w:val="auto"/>
          <w:highlight w:val="none"/>
        </w:rPr>
        <w:t>智能终端、LED、</w:t>
      </w:r>
      <w:r>
        <w:rPr>
          <w:rFonts w:hint="eastAsia"/>
          <w:color w:val="auto"/>
          <w:highlight w:val="none"/>
        </w:rPr>
        <w:t>V</w:t>
      </w:r>
      <w:r>
        <w:rPr>
          <w:color w:val="auto"/>
          <w:highlight w:val="none"/>
        </w:rPr>
        <w:t>R</w:t>
      </w:r>
      <w:r>
        <w:rPr>
          <w:rFonts w:hint="eastAsia"/>
          <w:color w:val="auto"/>
          <w:highlight w:val="none"/>
          <w:lang w:eastAsia="zh-CN"/>
        </w:rPr>
        <w:t>、</w:t>
      </w:r>
      <w:r>
        <w:rPr>
          <w:rFonts w:hint="eastAsia"/>
          <w:color w:val="auto"/>
          <w:highlight w:val="none"/>
          <w:lang w:val="en-US" w:eastAsia="zh-CN"/>
        </w:rPr>
        <w:t>5G</w:t>
      </w:r>
      <w:r>
        <w:rPr>
          <w:color w:val="auto"/>
          <w:highlight w:val="none"/>
        </w:rPr>
        <w:t>等重点领域，进一步在项目试点示范推广、优质人才团队引培等方面加大政策</w:t>
      </w:r>
      <w:r>
        <w:rPr>
          <w:rFonts w:hint="eastAsia"/>
          <w:color w:val="auto"/>
          <w:highlight w:val="none"/>
          <w:lang w:eastAsia="zh-CN"/>
        </w:rPr>
        <w:t>支持</w:t>
      </w:r>
      <w:r>
        <w:rPr>
          <w:color w:val="auto"/>
          <w:highlight w:val="none"/>
        </w:rPr>
        <w:t>力度，重点支持欧菲光、华勤等具有核心竞争力的龙头企业向千亿标志性领军企业迈进。实行重点产业链链长和龙头企业负责人定期会谈制度，深化政企协同，加强与国家发展改革委、科学技术部、工业和信息化部等国家部委，以及江西省各主管部门的沟通对接，帮助企业争取国家级、省级重大专项和试点示范等扶持政策，加快提升品牌知名度。对于龙头企业进行中的重大项目，采取“一事一议”“一项目一工作组”的方式，派专人全方位、全过程参与项目推进实施，协调项目建设中遇到的问题。鼓励龙头企业通过兼并重组、增设分厂等方式，整合南昌市及周边业务资源，加大在粤港澳、长三角、京津冀等创新集聚区的战略布局，</w:t>
      </w:r>
      <w:r>
        <w:rPr>
          <w:rFonts w:hint="eastAsia"/>
          <w:color w:val="auto"/>
          <w:highlight w:val="none"/>
        </w:rPr>
        <w:t>向</w:t>
      </w:r>
      <w:r>
        <w:rPr>
          <w:color w:val="auto"/>
          <w:highlight w:val="none"/>
        </w:rPr>
        <w:t>具备全球影响力的企业梯队迈进。</w:t>
      </w:r>
    </w:p>
    <w:p>
      <w:pPr>
        <w:keepNext w:val="0"/>
        <w:keepLines w:val="0"/>
        <w:pageBreakBefore w:val="0"/>
        <w:widowControl w:val="0"/>
        <w:kinsoku/>
        <w:wordWrap/>
        <w:overflowPunct/>
        <w:topLinePunct w:val="0"/>
        <w:autoSpaceDE/>
        <w:autoSpaceDN/>
        <w:bidi w:val="0"/>
        <w:spacing w:line="580" w:lineRule="exact"/>
        <w:ind w:firstLine="643"/>
        <w:textAlignment w:val="auto"/>
        <w:rPr>
          <w:color w:val="auto"/>
          <w:highlight w:val="none"/>
        </w:rPr>
      </w:pPr>
      <w:r>
        <w:rPr>
          <w:b/>
          <w:color w:val="auto"/>
          <w:highlight w:val="none"/>
        </w:rPr>
        <w:t>引进国内外领先的龙头企业。</w:t>
      </w:r>
      <w:r>
        <w:rPr>
          <w:color w:val="auto"/>
          <w:highlight w:val="none"/>
        </w:rPr>
        <w:t>围绕电子信息产业关键环节，研究制定亟需引进的基地型、龙头型项目清单及招商引资目标企业目录，实现外部品牌企业的精准化招引。发挥南昌市品牌企业和配套企业众多、产业链基本完备的基础优势，构建上下游联动招商体系，集聚更多优质企业来南昌抱团发展。建立健全招商引资组织架构和方式，在现有招商引资政策基础上，研究制定鼓励电子信息企业落户南昌市的专项奖励办法，通过股权投资、知识产权入股等多种合作方式吸引龙头企业和重点项目落地，试点</w:t>
      </w:r>
      <w:r>
        <w:rPr>
          <w:rFonts w:hint="eastAsia"/>
          <w:color w:val="auto"/>
          <w:highlight w:val="none"/>
        </w:rPr>
        <w:t>“政府+企业”</w:t>
      </w:r>
      <w:r>
        <w:rPr>
          <w:color w:val="auto"/>
          <w:highlight w:val="none"/>
        </w:rPr>
        <w:t>联合招商、开发产业地产等新模式。对于亟需引进的龙头企业项目，实行“揭榜挂帅”招商制，完善奖励政策和免责措施。鼓励招引名牌产品、驰名商标、质量奖、国家/省级标杆企业的优质企业落地，加大对招商团队和带头人奖励力度。</w:t>
      </w:r>
    </w:p>
    <w:p>
      <w:pPr>
        <w:pStyle w:val="20"/>
        <w:keepNext w:val="0"/>
        <w:keepLines w:val="0"/>
        <w:pageBreakBefore w:val="0"/>
        <w:widowControl w:val="0"/>
        <w:kinsoku/>
        <w:wordWrap/>
        <w:overflowPunct/>
        <w:topLinePunct w:val="0"/>
        <w:autoSpaceDE/>
        <w:autoSpaceDN/>
        <w:bidi w:val="0"/>
        <w:spacing w:before="0" w:after="0" w:line="580" w:lineRule="exact"/>
        <w:ind w:firstLine="643"/>
        <w:jc w:val="left"/>
        <w:textAlignment w:val="auto"/>
        <w:rPr>
          <w:rFonts w:ascii="Times New Roman" w:hAnsi="Times New Roman" w:eastAsia="楷体_GB2312"/>
          <w:color w:val="auto"/>
          <w:highlight w:val="none"/>
        </w:rPr>
      </w:pPr>
      <w:bookmarkStart w:id="153" w:name="_Toc88257161"/>
      <w:bookmarkStart w:id="154" w:name="_Toc498339770"/>
      <w:bookmarkStart w:id="155" w:name="_Toc6238"/>
      <w:r>
        <w:rPr>
          <w:rFonts w:ascii="Times New Roman" w:hAnsi="Times New Roman" w:eastAsia="楷体_GB2312"/>
          <w:color w:val="auto"/>
          <w:highlight w:val="none"/>
        </w:rPr>
        <w:t>（三）创新能力提升工程</w:t>
      </w:r>
      <w:bookmarkEnd w:id="153"/>
      <w:bookmarkEnd w:id="154"/>
      <w:bookmarkEnd w:id="155"/>
    </w:p>
    <w:p>
      <w:pPr>
        <w:keepNext w:val="0"/>
        <w:keepLines w:val="0"/>
        <w:pageBreakBefore w:val="0"/>
        <w:widowControl w:val="0"/>
        <w:kinsoku/>
        <w:wordWrap/>
        <w:overflowPunct/>
        <w:topLinePunct w:val="0"/>
        <w:autoSpaceDE/>
        <w:autoSpaceDN/>
        <w:bidi w:val="0"/>
        <w:spacing w:line="580" w:lineRule="exact"/>
        <w:ind w:firstLine="667"/>
        <w:textAlignment w:val="auto"/>
        <w:rPr>
          <w:bCs/>
          <w:color w:val="auto"/>
          <w:spacing w:val="6"/>
          <w:highlight w:val="none"/>
        </w:rPr>
      </w:pPr>
      <w:r>
        <w:rPr>
          <w:b/>
          <w:color w:val="auto"/>
          <w:spacing w:val="6"/>
          <w:highlight w:val="none"/>
        </w:rPr>
        <w:t>提升关键领域自主技术创新能力</w:t>
      </w:r>
      <w:r>
        <w:rPr>
          <w:bCs/>
          <w:color w:val="auto"/>
          <w:spacing w:val="6"/>
          <w:highlight w:val="none"/>
        </w:rPr>
        <w:t>。实施高企量质双升工程，鼓励企业加强关键技术</w:t>
      </w:r>
      <w:r>
        <w:rPr>
          <w:rFonts w:hint="eastAsia"/>
          <w:bCs/>
          <w:color w:val="auto"/>
          <w:spacing w:val="6"/>
          <w:highlight w:val="none"/>
        </w:rPr>
        <w:t>攻关</w:t>
      </w:r>
      <w:r>
        <w:rPr>
          <w:bCs/>
          <w:color w:val="auto"/>
          <w:spacing w:val="6"/>
          <w:highlight w:val="none"/>
        </w:rPr>
        <w:t>，提升自主创新能力。围绕移动智能终端、硅衬底LED、VR等优势领域绘制技术路线图，增强产业关键技术路线的创新能力积累，鼓励具有自主知识产权的原始创新。围绕人工智能、5G、集成电路、北斗应用等</w:t>
      </w:r>
      <w:r>
        <w:rPr>
          <w:rFonts w:hint="eastAsia"/>
          <w:bCs/>
          <w:color w:val="auto"/>
          <w:spacing w:val="6"/>
          <w:highlight w:val="none"/>
        </w:rPr>
        <w:t>重点</w:t>
      </w:r>
      <w:r>
        <w:rPr>
          <w:bCs/>
          <w:color w:val="auto"/>
          <w:spacing w:val="6"/>
          <w:highlight w:val="none"/>
        </w:rPr>
        <w:t>领域，着重开展应用技术研发和联合研发攻关，拓展信息技术领域创新链。</w:t>
      </w:r>
    </w:p>
    <w:p>
      <w:pPr>
        <w:keepNext w:val="0"/>
        <w:keepLines w:val="0"/>
        <w:pageBreakBefore w:val="0"/>
        <w:widowControl w:val="0"/>
        <w:kinsoku/>
        <w:wordWrap/>
        <w:overflowPunct/>
        <w:topLinePunct w:val="0"/>
        <w:autoSpaceDE/>
        <w:autoSpaceDN/>
        <w:bidi w:val="0"/>
        <w:spacing w:line="580" w:lineRule="exact"/>
        <w:ind w:firstLine="667"/>
        <w:textAlignment w:val="auto"/>
        <w:rPr>
          <w:bCs/>
          <w:color w:val="auto"/>
          <w:spacing w:val="6"/>
          <w:highlight w:val="none"/>
        </w:rPr>
      </w:pPr>
      <w:r>
        <w:rPr>
          <w:b/>
          <w:color w:val="auto"/>
          <w:spacing w:val="6"/>
          <w:highlight w:val="none"/>
        </w:rPr>
        <w:t>丰富国家级产业创新载体</w:t>
      </w:r>
      <w:r>
        <w:rPr>
          <w:bCs/>
          <w:color w:val="auto"/>
          <w:spacing w:val="6"/>
          <w:highlight w:val="none"/>
        </w:rPr>
        <w:t>。依托</w:t>
      </w:r>
      <w:r>
        <w:rPr>
          <w:color w:val="auto"/>
          <w:highlight w:val="none"/>
        </w:rPr>
        <w:t>VR国家级创新中心建设和</w:t>
      </w:r>
      <w:r>
        <w:rPr>
          <w:bCs/>
          <w:color w:val="auto"/>
          <w:spacing w:val="6"/>
          <w:highlight w:val="none"/>
        </w:rPr>
        <w:t>国家工程实验室，采用“基础研究+技术平台+运作资金+市场孵化”四位一体的运营模式，打造国内一流、国际领先的</w:t>
      </w:r>
      <w:r>
        <w:rPr>
          <w:rFonts w:hint="eastAsia"/>
          <w:bCs/>
          <w:color w:val="auto"/>
          <w:spacing w:val="6"/>
          <w:highlight w:val="none"/>
        </w:rPr>
        <w:t>产业</w:t>
      </w:r>
      <w:r>
        <w:rPr>
          <w:bCs/>
          <w:color w:val="auto"/>
          <w:spacing w:val="6"/>
          <w:highlight w:val="none"/>
        </w:rPr>
        <w:t>孵化基地。持续引入创新平台、研发平台及创新型企业，积极吸引BAT创新中心、华为研究院等名校名企平台类项目落地，建立科技型中小企业、高新技术企业和标杆型高新技术企业培育库。</w:t>
      </w:r>
    </w:p>
    <w:p>
      <w:pPr>
        <w:keepNext w:val="0"/>
        <w:keepLines w:val="0"/>
        <w:pageBreakBefore w:val="0"/>
        <w:widowControl w:val="0"/>
        <w:kinsoku/>
        <w:wordWrap/>
        <w:overflowPunct/>
        <w:topLinePunct w:val="0"/>
        <w:autoSpaceDE/>
        <w:autoSpaceDN/>
        <w:bidi w:val="0"/>
        <w:spacing w:line="580" w:lineRule="exact"/>
        <w:ind w:firstLine="667"/>
        <w:textAlignment w:val="auto"/>
        <w:rPr>
          <w:bCs/>
          <w:color w:val="auto"/>
          <w:spacing w:val="6"/>
          <w:highlight w:val="none"/>
        </w:rPr>
      </w:pPr>
      <w:r>
        <w:rPr>
          <w:b/>
          <w:color w:val="auto"/>
          <w:spacing w:val="6"/>
          <w:highlight w:val="none"/>
        </w:rPr>
        <w:t>打造“公司+联盟”产学研用协同创新网络。</w:t>
      </w:r>
      <w:r>
        <w:rPr>
          <w:bCs/>
          <w:color w:val="auto"/>
          <w:spacing w:val="6"/>
          <w:highlight w:val="none"/>
        </w:rPr>
        <w:t>推进创新公共服务平台建设，整合相关产业联盟创新资源，推动电子信息产业上下游企业在创新方面的合作，支撑电子信息技术研发和成果转移扩散。全面深化联盟企业与国内科研院所和国外顶级科研资源的合作，不断完善创新体制机制和创新环境，加快形成集技术创新、成果转移、产业孵化“三位一体”的创新网络。</w:t>
      </w:r>
    </w:p>
    <w:p>
      <w:pPr>
        <w:keepNext w:val="0"/>
        <w:keepLines w:val="0"/>
        <w:pageBreakBefore w:val="0"/>
        <w:widowControl w:val="0"/>
        <w:kinsoku/>
        <w:wordWrap/>
        <w:overflowPunct/>
        <w:topLinePunct w:val="0"/>
        <w:autoSpaceDE/>
        <w:autoSpaceDN/>
        <w:bidi w:val="0"/>
        <w:spacing w:line="580" w:lineRule="exact"/>
        <w:ind w:firstLine="667"/>
        <w:textAlignment w:val="auto"/>
        <w:rPr>
          <w:color w:val="auto"/>
          <w:highlight w:val="none"/>
        </w:rPr>
      </w:pPr>
      <w:r>
        <w:rPr>
          <w:b/>
          <w:color w:val="auto"/>
          <w:spacing w:val="6"/>
          <w:highlight w:val="none"/>
        </w:rPr>
        <w:t>创新市级科研成果转化机制</w:t>
      </w:r>
      <w:r>
        <w:rPr>
          <w:bCs/>
          <w:color w:val="auto"/>
          <w:spacing w:val="6"/>
          <w:highlight w:val="none"/>
        </w:rPr>
        <w:t>。建设科技成果转移转化平台，探索建立创新成果转化新模式，借鉴国内外科技成果转化先进模式建立专业化成果转化运营团队，加强自主知识产权的科技成果设计和策划，探索对拟转化成果进行产业化可行性和市场匹配度评估。创新成果转化激励机制，出台技术成果转让所得收入的直接奖励等短期激励系列政策，探索和落实股权奖励、股权出售、股份期权、分红等长效激励机制，保障研发人员及团队的收益比例不低于科技成果转化所得收益的70%。完善创新成果考评机制，实行以创新成果质量和贡献为导向的考核评价机制，组建市级电子信息行业专家库，增强研究成果的同行评价。</w:t>
      </w:r>
    </w:p>
    <w:p>
      <w:pPr>
        <w:keepNext w:val="0"/>
        <w:keepLines w:val="0"/>
        <w:pageBreakBefore w:val="0"/>
        <w:widowControl w:val="0"/>
        <w:kinsoku/>
        <w:wordWrap/>
        <w:overflowPunct/>
        <w:topLinePunct w:val="0"/>
        <w:autoSpaceDE/>
        <w:autoSpaceDN/>
        <w:bidi w:val="0"/>
        <w:spacing w:line="580" w:lineRule="exact"/>
        <w:ind w:firstLine="643"/>
        <w:jc w:val="left"/>
        <w:textAlignment w:val="auto"/>
        <w:outlineLvl w:val="1"/>
        <w:rPr>
          <w:rFonts w:eastAsia="楷体_GB2312"/>
          <w:b/>
          <w:bCs/>
          <w:color w:val="auto"/>
          <w:kern w:val="28"/>
          <w:highlight w:val="none"/>
        </w:rPr>
      </w:pPr>
      <w:bookmarkStart w:id="156" w:name="_Toc24869"/>
      <w:bookmarkStart w:id="157" w:name="_Toc88257163"/>
      <w:bookmarkStart w:id="158" w:name="_Toc1095711230"/>
      <w:bookmarkStart w:id="159" w:name="_Toc31669"/>
      <w:r>
        <w:rPr>
          <w:rFonts w:eastAsia="楷体_GB2312"/>
          <w:b/>
          <w:bCs/>
          <w:color w:val="auto"/>
          <w:kern w:val="28"/>
          <w:highlight w:val="none"/>
        </w:rPr>
        <w:t>（</w:t>
      </w:r>
      <w:r>
        <w:rPr>
          <w:rFonts w:hint="eastAsia" w:eastAsia="楷体_GB2312"/>
          <w:b/>
          <w:bCs/>
          <w:color w:val="auto"/>
          <w:kern w:val="28"/>
          <w:highlight w:val="none"/>
          <w:lang w:eastAsia="zh-CN"/>
        </w:rPr>
        <w:t>四</w:t>
      </w:r>
      <w:r>
        <w:rPr>
          <w:rFonts w:eastAsia="楷体_GB2312"/>
          <w:b/>
          <w:bCs/>
          <w:color w:val="auto"/>
          <w:kern w:val="28"/>
          <w:highlight w:val="none"/>
        </w:rPr>
        <w:t>）人才引进支撑工程</w:t>
      </w:r>
      <w:bookmarkEnd w:id="156"/>
      <w:bookmarkEnd w:id="157"/>
      <w:bookmarkEnd w:id="158"/>
      <w:bookmarkEnd w:id="159"/>
    </w:p>
    <w:p>
      <w:pPr>
        <w:keepNext w:val="0"/>
        <w:keepLines w:val="0"/>
        <w:pageBreakBefore w:val="0"/>
        <w:widowControl w:val="0"/>
        <w:kinsoku/>
        <w:wordWrap/>
        <w:overflowPunct/>
        <w:topLinePunct w:val="0"/>
        <w:autoSpaceDE/>
        <w:autoSpaceDN/>
        <w:bidi w:val="0"/>
        <w:spacing w:line="580" w:lineRule="exact"/>
        <w:ind w:firstLine="667"/>
        <w:textAlignment w:val="auto"/>
        <w:rPr>
          <w:color w:val="auto"/>
          <w:highlight w:val="none"/>
        </w:rPr>
      </w:pPr>
      <w:r>
        <w:rPr>
          <w:b/>
          <w:color w:val="auto"/>
          <w:spacing w:val="6"/>
          <w:highlight w:val="none"/>
        </w:rPr>
        <w:t>加强产业高端人才引进。</w:t>
      </w:r>
      <w:r>
        <w:rPr>
          <w:rFonts w:hint="eastAsia"/>
          <w:color w:val="auto"/>
          <w:highlight w:val="none"/>
        </w:rPr>
        <w:t>面向</w:t>
      </w:r>
      <w:r>
        <w:rPr>
          <w:color w:val="auto"/>
          <w:highlight w:val="none"/>
        </w:rPr>
        <w:t>重点产业链实施“产业引才”，围绕VR国家级创新中心建设</w:t>
      </w:r>
      <w:r>
        <w:rPr>
          <w:rFonts w:hint="eastAsia"/>
          <w:color w:val="auto"/>
          <w:highlight w:val="none"/>
        </w:rPr>
        <w:t>等关键需求</w:t>
      </w:r>
      <w:r>
        <w:rPr>
          <w:color w:val="auto"/>
          <w:highlight w:val="none"/>
        </w:rPr>
        <w:t>，</w:t>
      </w:r>
      <w:r>
        <w:rPr>
          <w:bCs/>
          <w:color w:val="auto"/>
          <w:spacing w:val="6"/>
          <w:highlight w:val="none"/>
        </w:rPr>
        <w:t>精准发布</w:t>
      </w:r>
      <w:r>
        <w:rPr>
          <w:rFonts w:hint="eastAsia"/>
          <w:bCs/>
          <w:color w:val="auto"/>
          <w:spacing w:val="6"/>
          <w:highlight w:val="none"/>
        </w:rPr>
        <w:t>细分</w:t>
      </w:r>
      <w:r>
        <w:rPr>
          <w:bCs/>
          <w:color w:val="auto"/>
          <w:spacing w:val="6"/>
          <w:highlight w:val="none"/>
        </w:rPr>
        <w:t>领域急需紧缺人才目录，</w:t>
      </w:r>
      <w:r>
        <w:rPr>
          <w:color w:val="auto"/>
          <w:highlight w:val="none"/>
        </w:rPr>
        <w:t>提升高层次人才、海外优秀人才的引进开放度和精准度。实施顶尖领军人才领航计划，组织多种形式的人才引进活动，持续落实</w:t>
      </w:r>
      <w:r>
        <w:rPr>
          <w:rFonts w:hint="eastAsia"/>
          <w:color w:val="auto"/>
          <w:highlight w:val="none"/>
        </w:rPr>
        <w:t>2018年</w:t>
      </w:r>
      <w:r>
        <w:rPr>
          <w:color w:val="auto"/>
          <w:highlight w:val="none"/>
        </w:rPr>
        <w:t>“</w:t>
      </w:r>
      <w:r>
        <w:rPr>
          <w:rFonts w:hint="eastAsia"/>
          <w:color w:val="auto"/>
          <w:highlight w:val="none"/>
        </w:rPr>
        <w:t>人才新政—青才计划</w:t>
      </w:r>
      <w:r>
        <w:rPr>
          <w:color w:val="auto"/>
          <w:highlight w:val="none"/>
        </w:rPr>
        <w:t>”和“人才</w:t>
      </w:r>
      <w:r>
        <w:rPr>
          <w:rFonts w:hint="eastAsia"/>
          <w:color w:val="auto"/>
          <w:highlight w:val="none"/>
        </w:rPr>
        <w:t>10条</w:t>
      </w:r>
      <w:r>
        <w:rPr>
          <w:color w:val="auto"/>
          <w:highlight w:val="none"/>
        </w:rPr>
        <w:t>”。优化人才激励机制，</w:t>
      </w:r>
      <w:r>
        <w:rPr>
          <w:color w:val="auto"/>
          <w:spacing w:val="6"/>
          <w:highlight w:val="none"/>
        </w:rPr>
        <w:t>对引进的</w:t>
      </w:r>
      <w:r>
        <w:rPr>
          <w:color w:val="auto"/>
          <w:highlight w:val="none"/>
        </w:rPr>
        <w:t>行业领军人才、专家学者发放具有区域竞争力的配套福利，提供人才及家属落户、安家住房补贴、子女入读幼儿园及义务教育学校</w:t>
      </w:r>
      <w:r>
        <w:rPr>
          <w:rFonts w:hint="eastAsia"/>
          <w:color w:val="auto"/>
          <w:highlight w:val="none"/>
        </w:rPr>
        <w:t>等</w:t>
      </w:r>
      <w:r>
        <w:rPr>
          <w:color w:val="auto"/>
          <w:highlight w:val="none"/>
        </w:rPr>
        <w:t>统筹安排</w:t>
      </w:r>
      <w:r>
        <w:rPr>
          <w:rFonts w:hint="eastAsia"/>
          <w:color w:val="auto"/>
          <w:highlight w:val="none"/>
        </w:rPr>
        <w:t>。</w:t>
      </w:r>
      <w:r>
        <w:rPr>
          <w:color w:val="auto"/>
          <w:highlight w:val="none"/>
        </w:rPr>
        <w:t>创新个性化引才策略，</w:t>
      </w:r>
      <w:r>
        <w:rPr>
          <w:bCs/>
          <w:color w:val="auto"/>
          <w:spacing w:val="6"/>
          <w:highlight w:val="none"/>
        </w:rPr>
        <w:t>对关键产业领域的领军人才和创新团队带头人，</w:t>
      </w:r>
      <w:r>
        <w:rPr>
          <w:color w:val="auto"/>
          <w:highlight w:val="none"/>
        </w:rPr>
        <w:t>采取“一产一人一事一议”机制，鼓励采用兼职、短期聘用、定期服务等柔性模式，引进长三角、</w:t>
      </w:r>
      <w:r>
        <w:rPr>
          <w:rFonts w:hint="eastAsia"/>
          <w:color w:val="auto"/>
          <w:highlight w:val="none"/>
        </w:rPr>
        <w:t>粤港澳</w:t>
      </w:r>
      <w:r>
        <w:rPr>
          <w:color w:val="auto"/>
          <w:highlight w:val="none"/>
        </w:rPr>
        <w:t>大湾区高端技术人才。支持各区县、园区创新人才引进计划，</w:t>
      </w:r>
      <w:r>
        <w:rPr>
          <w:color w:val="auto"/>
          <w:spacing w:val="6"/>
          <w:highlight w:val="none"/>
        </w:rPr>
        <w:t>对于符合各市县重点发展方向的海内外高端引智项目，根据评定给予一定经费资助。</w:t>
      </w:r>
    </w:p>
    <w:p>
      <w:pPr>
        <w:keepNext w:val="0"/>
        <w:keepLines w:val="0"/>
        <w:pageBreakBefore w:val="0"/>
        <w:widowControl w:val="0"/>
        <w:kinsoku/>
        <w:wordWrap/>
        <w:overflowPunct/>
        <w:topLinePunct w:val="0"/>
        <w:autoSpaceDE/>
        <w:autoSpaceDN/>
        <w:bidi w:val="0"/>
        <w:spacing w:line="580" w:lineRule="exact"/>
        <w:ind w:firstLine="667"/>
        <w:textAlignment w:val="auto"/>
        <w:rPr>
          <w:color w:val="auto"/>
          <w:highlight w:val="none"/>
        </w:rPr>
      </w:pPr>
      <w:r>
        <w:rPr>
          <w:b/>
          <w:color w:val="auto"/>
          <w:spacing w:val="6"/>
          <w:highlight w:val="none"/>
        </w:rPr>
        <w:t>加强专业技术人才培养。</w:t>
      </w:r>
      <w:r>
        <w:rPr>
          <w:color w:val="auto"/>
          <w:spacing w:val="6"/>
          <w:highlight w:val="none"/>
        </w:rPr>
        <w:t>加大校企合作力度，支持</w:t>
      </w:r>
      <w:r>
        <w:rPr>
          <w:bCs/>
          <w:color w:val="auto"/>
          <w:spacing w:val="6"/>
          <w:highlight w:val="none"/>
        </w:rPr>
        <w:t>电子信息重点领域的联合实验室建设，鼓励南昌大学、江西师范大学、江西理工大学等重点高校引进重点企业研发中心，</w:t>
      </w:r>
      <w:r>
        <w:rPr>
          <w:color w:val="auto"/>
          <w:spacing w:val="6"/>
          <w:highlight w:val="none"/>
        </w:rPr>
        <w:t>共同培育集产学研用一体的技术创新人才。</w:t>
      </w:r>
      <w:r>
        <w:rPr>
          <w:color w:val="auto"/>
          <w:highlight w:val="none"/>
        </w:rPr>
        <w:t>发挥南昌市职业院校的资源优势，紧密对接电子信息企业的实时需求，探索定向式、订单式等多元化的职业技术人才培育方式，</w:t>
      </w:r>
      <w:r>
        <w:rPr>
          <w:color w:val="auto"/>
          <w:spacing w:val="6"/>
          <w:highlight w:val="none"/>
        </w:rPr>
        <w:t>培养电子信息复合型管理人才和实用型高端蓝领。</w:t>
      </w:r>
      <w:r>
        <w:rPr>
          <w:color w:val="auto"/>
          <w:highlight w:val="none"/>
        </w:rPr>
        <w:t>重视提升技术人才的综合素质，定期</w:t>
      </w:r>
      <w:r>
        <w:rPr>
          <w:color w:val="auto"/>
          <w:spacing w:val="6"/>
          <w:highlight w:val="none"/>
        </w:rPr>
        <w:t>组织专项培训、技能比赛、</w:t>
      </w:r>
      <w:r>
        <w:rPr>
          <w:color w:val="auto"/>
          <w:highlight w:val="none"/>
        </w:rPr>
        <w:t>国际交流</w:t>
      </w:r>
      <w:r>
        <w:rPr>
          <w:color w:val="auto"/>
          <w:spacing w:val="6"/>
          <w:highlight w:val="none"/>
        </w:rPr>
        <w:t>等活动，</w:t>
      </w:r>
      <w:r>
        <w:rPr>
          <w:color w:val="auto"/>
          <w:highlight w:val="none"/>
        </w:rPr>
        <w:t>强化专业技术、职业技能、乡土文化、国情研修等方面培训。顺应电子信息产业技术更迭速度快、跨界创新场景多的趋势，拓展灵活、机动的人才培养模式，搭建线上人才培训服务平台，充分发挥虚拟现实特色，集成虚拟创新创业平台、线上测评等功能，促进线上、线下人才交流活动协同开展。</w:t>
      </w:r>
    </w:p>
    <w:p>
      <w:pPr>
        <w:keepNext w:val="0"/>
        <w:keepLines w:val="0"/>
        <w:pageBreakBefore w:val="0"/>
        <w:widowControl w:val="0"/>
        <w:kinsoku/>
        <w:wordWrap/>
        <w:overflowPunct/>
        <w:topLinePunct w:val="0"/>
        <w:autoSpaceDE/>
        <w:autoSpaceDN/>
        <w:bidi w:val="0"/>
        <w:spacing w:line="580" w:lineRule="exact"/>
        <w:ind w:firstLine="643"/>
        <w:jc w:val="left"/>
        <w:textAlignment w:val="auto"/>
        <w:outlineLvl w:val="1"/>
        <w:rPr>
          <w:rFonts w:eastAsia="楷体_GB2312"/>
          <w:b/>
          <w:bCs/>
          <w:color w:val="auto"/>
          <w:kern w:val="28"/>
          <w:highlight w:val="none"/>
        </w:rPr>
      </w:pPr>
      <w:bookmarkStart w:id="160" w:name="_Toc1975877399"/>
      <w:bookmarkStart w:id="161" w:name="_Toc25825"/>
      <w:bookmarkStart w:id="162" w:name="_Toc88257164"/>
      <w:bookmarkStart w:id="163" w:name="_Toc16163"/>
      <w:r>
        <w:rPr>
          <w:rFonts w:eastAsia="楷体_GB2312"/>
          <w:b/>
          <w:bCs/>
          <w:color w:val="auto"/>
          <w:kern w:val="28"/>
          <w:highlight w:val="none"/>
        </w:rPr>
        <w:t>（</w:t>
      </w:r>
      <w:r>
        <w:rPr>
          <w:rFonts w:hint="eastAsia" w:eastAsia="楷体_GB2312"/>
          <w:b/>
          <w:bCs/>
          <w:color w:val="auto"/>
          <w:kern w:val="28"/>
          <w:highlight w:val="none"/>
          <w:lang w:eastAsia="zh-CN"/>
        </w:rPr>
        <w:t>五</w:t>
      </w:r>
      <w:r>
        <w:rPr>
          <w:rFonts w:eastAsia="楷体_GB2312"/>
          <w:b/>
          <w:bCs/>
          <w:color w:val="auto"/>
          <w:kern w:val="28"/>
          <w:highlight w:val="none"/>
        </w:rPr>
        <w:t>）公共服务优化工程</w:t>
      </w:r>
      <w:bookmarkEnd w:id="160"/>
      <w:bookmarkEnd w:id="161"/>
      <w:bookmarkEnd w:id="162"/>
      <w:bookmarkEnd w:id="163"/>
    </w:p>
    <w:p>
      <w:pPr>
        <w:keepNext w:val="0"/>
        <w:keepLines w:val="0"/>
        <w:pageBreakBefore w:val="0"/>
        <w:widowControl w:val="0"/>
        <w:kinsoku/>
        <w:wordWrap/>
        <w:overflowPunct/>
        <w:topLinePunct w:val="0"/>
        <w:autoSpaceDE/>
        <w:autoSpaceDN/>
        <w:bidi w:val="0"/>
        <w:spacing w:line="580" w:lineRule="exact"/>
        <w:ind w:firstLine="643"/>
        <w:textAlignment w:val="auto"/>
        <w:rPr>
          <w:color w:val="auto"/>
          <w:highlight w:val="none"/>
        </w:rPr>
      </w:pPr>
      <w:r>
        <w:rPr>
          <w:b/>
          <w:color w:val="auto"/>
          <w:highlight w:val="none"/>
        </w:rPr>
        <w:t>搭建行业信息服务平台。</w:t>
      </w:r>
      <w:r>
        <w:rPr>
          <w:color w:val="auto"/>
          <w:highlight w:val="none"/>
        </w:rPr>
        <w:t>以行业主管部门为主导，面向电子信息领域企业，搭建集信息交流、产品展示、业务对接等为一体的综合性信息服务平台，宣传国家、江西省及南昌市关于电子信息产业的最新政策，推广南昌市企业和项目的成功案例，为企业提供权威、快捷的信息获取和发布渠道。</w:t>
      </w:r>
    </w:p>
    <w:p>
      <w:pPr>
        <w:keepNext w:val="0"/>
        <w:keepLines w:val="0"/>
        <w:pageBreakBefore w:val="0"/>
        <w:widowControl w:val="0"/>
        <w:kinsoku/>
        <w:wordWrap/>
        <w:overflowPunct/>
        <w:topLinePunct w:val="0"/>
        <w:autoSpaceDE/>
        <w:autoSpaceDN/>
        <w:bidi w:val="0"/>
        <w:spacing w:line="580" w:lineRule="exact"/>
        <w:ind w:firstLine="643"/>
        <w:textAlignment w:val="auto"/>
        <w:rPr>
          <w:color w:val="auto"/>
          <w:highlight w:val="none"/>
        </w:rPr>
      </w:pPr>
      <w:r>
        <w:rPr>
          <w:b/>
          <w:color w:val="auto"/>
          <w:highlight w:val="none"/>
        </w:rPr>
        <w:t>建设技术创新服务平台。</w:t>
      </w:r>
      <w:r>
        <w:rPr>
          <w:color w:val="auto"/>
          <w:highlight w:val="none"/>
        </w:rPr>
        <w:t>依托南昌大学等重点高校，建设开源软件技术社区，提供代码托管、集成测试、工具下载等服务。依托龙头企业搭建共性技术交流平台，推动技术创新和应用创新的共享与合作，实现技术、标准、产品及解决方案的加速迭代，促进关键技术在上下游企业的体系化、规模化应用。依托专业机构建立知识产权服务中心，提供法律培训、法律咨询、专利申请辅导等服务。</w:t>
      </w:r>
    </w:p>
    <w:p>
      <w:pPr>
        <w:keepNext w:val="0"/>
        <w:keepLines w:val="0"/>
        <w:pageBreakBefore w:val="0"/>
        <w:widowControl w:val="0"/>
        <w:kinsoku/>
        <w:wordWrap/>
        <w:overflowPunct/>
        <w:topLinePunct w:val="0"/>
        <w:autoSpaceDE/>
        <w:autoSpaceDN/>
        <w:bidi w:val="0"/>
        <w:spacing w:line="580" w:lineRule="exact"/>
        <w:ind w:firstLine="643"/>
        <w:textAlignment w:val="auto"/>
        <w:rPr>
          <w:color w:val="auto"/>
          <w:highlight w:val="none"/>
        </w:rPr>
      </w:pPr>
      <w:r>
        <w:rPr>
          <w:b/>
          <w:color w:val="auto"/>
          <w:highlight w:val="none"/>
        </w:rPr>
        <w:t>搭建多元化投融资平台。</w:t>
      </w:r>
      <w:r>
        <w:rPr>
          <w:color w:val="auto"/>
          <w:highlight w:val="none"/>
        </w:rPr>
        <w:t>发挥财政专项资金引导作用，探索电子信息产业母基金+细分领域子基金的新型模式，打造高标准融资平台，拓宽投资机构、社会资本合作渠道，营造有利于南昌市电子信息产业发展的投融资环境。建立健全多层次、全方位、多形式的融资担保体系，大力发展政府主导的融资担保机构，强化对电子信息企业研发创新、应用示范项目的信贷支持。面向电子信息领域，降低电子信息降低中小企业融资门槛，建立完善风险投资退出机制，鼓励创新创业企业在科创板上市融资。</w:t>
      </w:r>
      <w:bookmarkStart w:id="164" w:name="_Toc18627"/>
    </w:p>
    <w:p>
      <w:pPr>
        <w:keepNext w:val="0"/>
        <w:keepLines w:val="0"/>
        <w:pageBreakBefore w:val="0"/>
        <w:widowControl w:val="0"/>
        <w:kinsoku/>
        <w:wordWrap/>
        <w:overflowPunct/>
        <w:topLinePunct w:val="0"/>
        <w:autoSpaceDE/>
        <w:autoSpaceDN/>
        <w:bidi w:val="0"/>
        <w:spacing w:line="580" w:lineRule="exact"/>
        <w:textAlignment w:val="auto"/>
        <w:outlineLvl w:val="0"/>
        <w:rPr>
          <w:rFonts w:eastAsia="黑体"/>
          <w:bCs/>
          <w:color w:val="auto"/>
          <w:kern w:val="44"/>
          <w:highlight w:val="none"/>
        </w:rPr>
      </w:pPr>
      <w:bookmarkStart w:id="165" w:name="_Toc88257165"/>
      <w:bookmarkStart w:id="166" w:name="_Toc1841236175"/>
      <w:bookmarkStart w:id="167" w:name="_Toc9752"/>
      <w:r>
        <w:rPr>
          <w:rFonts w:eastAsia="黑体"/>
          <w:bCs/>
          <w:color w:val="auto"/>
          <w:kern w:val="44"/>
          <w:highlight w:val="none"/>
        </w:rPr>
        <w:t>七、保障措施</w:t>
      </w:r>
      <w:bookmarkEnd w:id="164"/>
      <w:bookmarkEnd w:id="165"/>
      <w:bookmarkEnd w:id="166"/>
      <w:bookmarkEnd w:id="167"/>
    </w:p>
    <w:p>
      <w:pPr>
        <w:keepNext w:val="0"/>
        <w:keepLines w:val="0"/>
        <w:pageBreakBefore w:val="0"/>
        <w:widowControl w:val="0"/>
        <w:kinsoku/>
        <w:wordWrap/>
        <w:overflowPunct/>
        <w:topLinePunct w:val="0"/>
        <w:autoSpaceDE/>
        <w:autoSpaceDN/>
        <w:bidi w:val="0"/>
        <w:spacing w:line="580" w:lineRule="exact"/>
        <w:ind w:firstLine="643"/>
        <w:textAlignment w:val="auto"/>
        <w:outlineLvl w:val="1"/>
        <w:rPr>
          <w:rFonts w:eastAsia="楷体_GB2312"/>
          <w:b/>
          <w:bCs/>
          <w:color w:val="auto"/>
          <w:kern w:val="28"/>
          <w:highlight w:val="none"/>
        </w:rPr>
      </w:pPr>
      <w:bookmarkStart w:id="168" w:name="_Toc88257166"/>
      <w:bookmarkStart w:id="169" w:name="_Toc23214"/>
      <w:bookmarkStart w:id="170" w:name="_Toc13519"/>
      <w:bookmarkStart w:id="171" w:name="_Toc1194215057"/>
      <w:r>
        <w:rPr>
          <w:rFonts w:eastAsia="楷体_GB2312"/>
          <w:b/>
          <w:bCs/>
          <w:color w:val="auto"/>
          <w:kern w:val="28"/>
          <w:highlight w:val="none"/>
        </w:rPr>
        <w:t>（一）加强统筹协调力度</w:t>
      </w:r>
      <w:bookmarkEnd w:id="168"/>
      <w:bookmarkEnd w:id="169"/>
      <w:bookmarkEnd w:id="170"/>
      <w:bookmarkEnd w:id="171"/>
    </w:p>
    <w:p>
      <w:pPr>
        <w:keepNext w:val="0"/>
        <w:keepLines w:val="0"/>
        <w:pageBreakBefore w:val="0"/>
        <w:widowControl w:val="0"/>
        <w:kinsoku/>
        <w:wordWrap/>
        <w:overflowPunct/>
        <w:topLinePunct w:val="0"/>
        <w:autoSpaceDE/>
        <w:autoSpaceDN/>
        <w:bidi w:val="0"/>
        <w:spacing w:line="580" w:lineRule="exact"/>
        <w:textAlignment w:val="auto"/>
        <w:rPr>
          <w:color w:val="auto"/>
          <w:highlight w:val="none"/>
        </w:rPr>
      </w:pPr>
      <w:r>
        <w:rPr>
          <w:color w:val="auto"/>
          <w:highlight w:val="none"/>
        </w:rPr>
        <w:t>分管副市长牵头、相关市直单位设工作专班、链长制工作办公室重点参与，成立南昌市万亿级电子信息产业推进工作领导小组，统筹协调各项工作。发挥移动智能终端、LED、</w:t>
      </w:r>
      <w:r>
        <w:rPr>
          <w:rFonts w:hint="eastAsia"/>
          <w:color w:val="auto"/>
          <w:highlight w:val="none"/>
        </w:rPr>
        <w:t>VR</w:t>
      </w:r>
      <w:r>
        <w:rPr>
          <w:color w:val="auto"/>
          <w:highlight w:val="none"/>
        </w:rPr>
        <w:t>等产业链链长制优势，加强规划协调力度，定期更新重点领域“四图”“五清单”，着力解决产业链供应链的堵点和痛点，促进大中小企业、内外贸融通协调发展。建立部门会商制度，强化市、县区、街道办、园区联动和各区（县）间协作能力，加强对重点企业、重大项目、重点集群的统筹调度。强化监督考核，合理分解重点发展任务，明确责任主体和相关协作机制，将工作推进情况作为市委市政府巡察、督查的重要内容，定期进行考评和公示，促进跨部门、跨区域、跨企业的效率提升。</w:t>
      </w:r>
    </w:p>
    <w:p>
      <w:pPr>
        <w:keepNext w:val="0"/>
        <w:keepLines w:val="0"/>
        <w:pageBreakBefore w:val="0"/>
        <w:widowControl w:val="0"/>
        <w:kinsoku/>
        <w:wordWrap/>
        <w:overflowPunct/>
        <w:topLinePunct w:val="0"/>
        <w:autoSpaceDE/>
        <w:autoSpaceDN/>
        <w:bidi w:val="0"/>
        <w:spacing w:line="580" w:lineRule="exact"/>
        <w:ind w:firstLine="643"/>
        <w:textAlignment w:val="auto"/>
        <w:outlineLvl w:val="1"/>
        <w:rPr>
          <w:rFonts w:eastAsia="楷体_GB2312"/>
          <w:b/>
          <w:bCs/>
          <w:color w:val="auto"/>
          <w:kern w:val="28"/>
          <w:highlight w:val="none"/>
        </w:rPr>
      </w:pPr>
      <w:bookmarkStart w:id="172" w:name="_Toc122874183"/>
      <w:bookmarkStart w:id="173" w:name="_Toc15044"/>
      <w:bookmarkStart w:id="174" w:name="_Toc18679"/>
      <w:bookmarkStart w:id="175" w:name="_Toc88257167"/>
      <w:r>
        <w:rPr>
          <w:rFonts w:eastAsia="楷体_GB2312"/>
          <w:b/>
          <w:bCs/>
          <w:color w:val="auto"/>
          <w:kern w:val="28"/>
          <w:highlight w:val="none"/>
        </w:rPr>
        <w:t>（二）优化企业营商环境</w:t>
      </w:r>
      <w:bookmarkEnd w:id="172"/>
      <w:bookmarkEnd w:id="173"/>
      <w:bookmarkEnd w:id="174"/>
      <w:bookmarkEnd w:id="175"/>
    </w:p>
    <w:p>
      <w:pPr>
        <w:keepNext w:val="0"/>
        <w:keepLines w:val="0"/>
        <w:pageBreakBefore w:val="0"/>
        <w:widowControl w:val="0"/>
        <w:kinsoku/>
        <w:wordWrap/>
        <w:overflowPunct/>
        <w:topLinePunct w:val="0"/>
        <w:autoSpaceDE/>
        <w:autoSpaceDN/>
        <w:bidi w:val="0"/>
        <w:spacing w:line="580" w:lineRule="exact"/>
        <w:textAlignment w:val="auto"/>
        <w:rPr>
          <w:color w:val="auto"/>
          <w:highlight w:val="none"/>
        </w:rPr>
      </w:pPr>
      <w:r>
        <w:rPr>
          <w:color w:val="auto"/>
          <w:highlight w:val="none"/>
        </w:rPr>
        <w:t>落实《南昌市优化提升营商环境十大行动方案》，全面推进企业在营业审批、施工许可、投融资、跨境贸易、纳税、用水、用电、用地等方面便利化。加快“放管服”改革，进一步压缩电子信息领域投资项目的前期审批事项和环节，建设南昌市跨部门、跨区域的企业事中事后监管平台，依托大数据、物联网、5G等新一代信息技术，创新线上、线下一体化的新型市场监管模式。建立南昌市统一权威的电子信息领域政策发布平台，通过新媒体、社交平台等组织开展灵活多样的政策解读，提高政策宣贯落实效果，进一步提升政务服务窗口的服务质量，做优营商环境“最后一公里”。开展知识产权“护航”行动，加大对专利侵权违法行为的打击力度，提高专利侵权纠纷案件处理能力。</w:t>
      </w:r>
    </w:p>
    <w:p>
      <w:pPr>
        <w:keepNext w:val="0"/>
        <w:keepLines w:val="0"/>
        <w:pageBreakBefore w:val="0"/>
        <w:widowControl w:val="0"/>
        <w:kinsoku/>
        <w:wordWrap/>
        <w:overflowPunct/>
        <w:topLinePunct w:val="0"/>
        <w:autoSpaceDE/>
        <w:autoSpaceDN/>
        <w:bidi w:val="0"/>
        <w:spacing w:line="580" w:lineRule="exact"/>
        <w:ind w:firstLine="643"/>
        <w:textAlignment w:val="auto"/>
        <w:outlineLvl w:val="1"/>
        <w:rPr>
          <w:rFonts w:eastAsia="楷体_GB2312"/>
          <w:b/>
          <w:bCs/>
          <w:color w:val="auto"/>
          <w:kern w:val="28"/>
          <w:highlight w:val="none"/>
        </w:rPr>
      </w:pPr>
      <w:bookmarkStart w:id="176" w:name="_Toc515450509"/>
      <w:bookmarkStart w:id="177" w:name="_Toc22282"/>
      <w:bookmarkStart w:id="178" w:name="_Toc88257168"/>
      <w:bookmarkStart w:id="179" w:name="_Toc16559"/>
      <w:r>
        <w:rPr>
          <w:rFonts w:eastAsia="楷体_GB2312"/>
          <w:b/>
          <w:bCs/>
          <w:color w:val="auto"/>
          <w:kern w:val="28"/>
          <w:highlight w:val="none"/>
        </w:rPr>
        <w:t>（三）加快产城融合发展</w:t>
      </w:r>
      <w:bookmarkEnd w:id="176"/>
      <w:bookmarkEnd w:id="177"/>
      <w:bookmarkEnd w:id="178"/>
      <w:bookmarkEnd w:id="179"/>
    </w:p>
    <w:p>
      <w:pPr>
        <w:keepNext w:val="0"/>
        <w:keepLines w:val="0"/>
        <w:pageBreakBefore w:val="0"/>
        <w:widowControl w:val="0"/>
        <w:kinsoku/>
        <w:wordWrap/>
        <w:overflowPunct/>
        <w:topLinePunct w:val="0"/>
        <w:autoSpaceDE/>
        <w:autoSpaceDN/>
        <w:bidi w:val="0"/>
        <w:spacing w:line="580" w:lineRule="exact"/>
        <w:textAlignment w:val="auto"/>
        <w:rPr>
          <w:color w:val="auto"/>
          <w:highlight w:val="none"/>
        </w:rPr>
      </w:pPr>
      <w:r>
        <w:rPr>
          <w:color w:val="auto"/>
          <w:highlight w:val="none"/>
        </w:rPr>
        <w:t>完善新型城镇建设，继续做强做优金融商务区和总部楼宇经济，积极引入新业态、新经济、新模式，大力发展电子商务、金融服务、信息服务等服务性行业，为企业和市民提供高端生产性和生活性有效供给，打造红谷滩区等一批新型产城融合示范区。建立跨部门、跨领域协作的南昌市智能城市管理系统，通过大数据、人工智能、5G等信息技术，实现精准化、协同化的城市管理和多层次、全覆盖、高品质的公共服务，促进城市信息资源融合共享，为企业发展提供丰富的信息支持。推动产业创新园区、虚拟现实科创小镇等新型融合基地建设，鼓励新型科研机构聚集，孵化和培育未来的高端、前端、深端新型产业，为未来南昌市“以产促城”</w:t>
      </w:r>
      <w:r>
        <w:rPr>
          <w:rFonts w:hint="eastAsia"/>
          <w:color w:val="auto"/>
          <w:highlight w:val="none"/>
        </w:rPr>
        <w:t>、</w:t>
      </w:r>
      <w:r>
        <w:rPr>
          <w:color w:val="auto"/>
          <w:highlight w:val="none"/>
        </w:rPr>
        <w:t>推动城市高质量发展奠定坚实基础。</w:t>
      </w:r>
      <w:bookmarkStart w:id="180" w:name="_Toc4724"/>
    </w:p>
    <w:p>
      <w:pPr>
        <w:keepNext w:val="0"/>
        <w:keepLines w:val="0"/>
        <w:pageBreakBefore w:val="0"/>
        <w:widowControl w:val="0"/>
        <w:kinsoku/>
        <w:wordWrap/>
        <w:overflowPunct/>
        <w:topLinePunct w:val="0"/>
        <w:autoSpaceDE/>
        <w:autoSpaceDN/>
        <w:bidi w:val="0"/>
        <w:spacing w:after="0" w:line="580" w:lineRule="exact"/>
        <w:ind w:firstLine="643"/>
        <w:textAlignment w:val="auto"/>
        <w:outlineLvl w:val="1"/>
        <w:rPr>
          <w:rFonts w:eastAsia="楷体_GB2312"/>
          <w:b/>
          <w:bCs/>
          <w:color w:val="auto"/>
          <w:kern w:val="28"/>
          <w:highlight w:val="none"/>
        </w:rPr>
      </w:pPr>
      <w:bookmarkStart w:id="181" w:name="_Toc48556340"/>
      <w:bookmarkStart w:id="182" w:name="_Toc88257169"/>
      <w:r>
        <w:rPr>
          <w:rFonts w:eastAsia="楷体_GB2312"/>
          <w:b/>
          <w:bCs/>
          <w:color w:val="auto"/>
          <w:kern w:val="28"/>
          <w:highlight w:val="none"/>
        </w:rPr>
        <w:t>（</w:t>
      </w:r>
      <w:r>
        <w:rPr>
          <w:rFonts w:hint="eastAsia" w:eastAsia="楷体_GB2312"/>
          <w:b/>
          <w:bCs/>
          <w:color w:val="auto"/>
          <w:kern w:val="28"/>
          <w:highlight w:val="none"/>
        </w:rPr>
        <w:t>四</w:t>
      </w:r>
      <w:r>
        <w:rPr>
          <w:rFonts w:eastAsia="楷体_GB2312"/>
          <w:b/>
          <w:bCs/>
          <w:color w:val="auto"/>
          <w:kern w:val="28"/>
          <w:highlight w:val="none"/>
        </w:rPr>
        <w:t>）发挥央地联动效应</w:t>
      </w:r>
      <w:bookmarkEnd w:id="181"/>
      <w:bookmarkEnd w:id="182"/>
    </w:p>
    <w:bookmarkEnd w:id="180"/>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color w:val="auto"/>
          <w:highlight w:val="none"/>
        </w:rPr>
      </w:pPr>
      <w:r>
        <w:rPr>
          <w:color w:val="auto"/>
          <w:highlight w:val="none"/>
        </w:rPr>
        <w:t>积极对接国家发展和改革委员会、科学技术部、工业和信息化部等有关部委，鼓励企业、科研单位积极申报国家级重大专项、示范试点、科研基金等，提升南昌市电子信息产业在科研界和产业界的影响力。紧密联系中国超高清视频产业联盟、中国虚拟现实产业联盟、中国半导体协会、中国通信工业协会、中国电子学会等行业协会、产业联盟，实时引进优质资源和信息，及时协调解决产业发展过程中的问题。聘请知名行业专家组成专家咨询委员会，为南昌市重点产业链发展提供顶层设计谋划和战略决策咨询，对重大项目的阶段性进展开展评估和论证，对重要决策的制定发布提供决策咨询，对潜力项目加强指导推介。组织办好世界VR产业大会、世界</w:t>
      </w:r>
      <w:r>
        <w:rPr>
          <w:rFonts w:hint="eastAsia"/>
          <w:color w:val="auto"/>
          <w:highlight w:val="none"/>
        </w:rPr>
        <w:t>VR产业博览会、世界无线充电产业大会</w:t>
      </w:r>
      <w:r>
        <w:rPr>
          <w:color w:val="auto"/>
          <w:highlight w:val="none"/>
        </w:rPr>
        <w:t>等大型国际活动，提升南昌市品牌形象和影响力，争取更多国家政策的倾斜支持，推动虚拟现实等优势产业在全球影响力提升。</w:t>
      </w:r>
    </w:p>
    <w:p>
      <w:pPr>
        <w:keepNext w:val="0"/>
        <w:keepLines w:val="0"/>
        <w:pageBreakBefore w:val="0"/>
        <w:widowControl/>
        <w:kinsoku/>
        <w:wordWrap/>
        <w:overflowPunct/>
        <w:topLinePunct w:val="0"/>
        <w:autoSpaceDE/>
        <w:autoSpaceDN/>
        <w:bidi w:val="0"/>
        <w:spacing w:line="580" w:lineRule="exact"/>
        <w:ind w:firstLine="0" w:firstLineChars="0"/>
        <w:textAlignment w:val="auto"/>
        <w:outlineLvl w:val="0"/>
        <w:rPr>
          <w:rFonts w:eastAsia="黑体"/>
          <w:b/>
          <w:bCs/>
          <w:color w:val="auto"/>
          <w:kern w:val="44"/>
          <w:sz w:val="36"/>
          <w:szCs w:val="36"/>
          <w:highlight w:val="none"/>
        </w:rPr>
      </w:pPr>
      <w:r>
        <w:rPr>
          <w:rFonts w:eastAsia="黑体"/>
          <w:b/>
          <w:bCs/>
          <w:color w:val="auto"/>
          <w:kern w:val="44"/>
          <w:sz w:val="36"/>
          <w:szCs w:val="36"/>
          <w:highlight w:val="none"/>
        </w:rPr>
        <w:br w:type="page"/>
      </w:r>
      <w:bookmarkStart w:id="183" w:name="_Toc8054"/>
      <w:bookmarkStart w:id="184" w:name="_Toc22034"/>
      <w:bookmarkStart w:id="185" w:name="_Toc1278301268"/>
      <w:bookmarkStart w:id="186" w:name="_Toc88257170"/>
      <w:r>
        <w:rPr>
          <w:rFonts w:eastAsia="黑体"/>
          <w:bCs/>
          <w:color w:val="auto"/>
          <w:kern w:val="44"/>
          <w:sz w:val="36"/>
          <w:szCs w:val="36"/>
          <w:highlight w:val="none"/>
        </w:rPr>
        <w:t>附件：</w:t>
      </w:r>
      <w:bookmarkEnd w:id="183"/>
      <w:r>
        <w:rPr>
          <w:rFonts w:eastAsia="黑体"/>
          <w:bCs/>
          <w:color w:val="auto"/>
          <w:kern w:val="44"/>
          <w:sz w:val="36"/>
          <w:szCs w:val="36"/>
          <w:highlight w:val="none"/>
        </w:rPr>
        <w:t>重点产业及领域发展趋势判断与选择依据</w:t>
      </w:r>
      <w:bookmarkEnd w:id="184"/>
      <w:bookmarkEnd w:id="185"/>
      <w:bookmarkEnd w:id="186"/>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187" w:name="_Toc63181214"/>
      <w:bookmarkStart w:id="188" w:name="_Toc88257171"/>
      <w:bookmarkStart w:id="189" w:name="_Toc31399"/>
      <w:bookmarkStart w:id="190" w:name="_Toc28832"/>
      <w:bookmarkStart w:id="191" w:name="_Toc1047981773"/>
      <w:bookmarkStart w:id="192" w:name="_Toc10980"/>
      <w:bookmarkStart w:id="193" w:name="_Toc10750"/>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r>
        <w:rPr>
          <w:rFonts w:eastAsia="黑体"/>
          <w:b/>
          <w:color w:val="auto"/>
          <w:sz w:val="28"/>
          <w:szCs w:val="28"/>
          <w:highlight w:val="none"/>
        </w:rPr>
        <w:t>附件1：5G产业选择依据和发展现状</w:t>
      </w:r>
      <w:bookmarkEnd w:id="187"/>
      <w:bookmarkEnd w:id="188"/>
      <w:bookmarkEnd w:id="189"/>
      <w:bookmarkEnd w:id="190"/>
      <w:bookmarkEnd w:id="191"/>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0"/>
          <w:szCs w:val="21"/>
          <w:highlight w:val="none"/>
          <w:lang w:val="en-GB"/>
        </w:rPr>
      </w:pPr>
      <w:r>
        <w:rPr>
          <w:color w:val="auto"/>
          <w:sz w:val="28"/>
          <w:szCs w:val="28"/>
          <w:highlight w:val="none"/>
          <w:lang w:val="en-GB"/>
        </w:rPr>
        <w:t>5G是当前全球数字化、智能化变革的重要基础性技术，受到各界高度重视。2019年，我国正式发布5G商用牌照，更加促进了5G在其它多个行业的飞速发展。</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spacing w:line="550" w:lineRule="exact"/>
        <w:ind w:firstLine="560"/>
        <w:textAlignment w:val="auto"/>
        <w:rPr>
          <w:color w:val="auto"/>
          <w:kern w:val="0"/>
          <w:sz w:val="28"/>
          <w:szCs w:val="28"/>
          <w:highlight w:val="none"/>
        </w:rPr>
      </w:pPr>
      <w:r>
        <w:rPr>
          <w:color w:val="auto"/>
          <w:kern w:val="0"/>
          <w:sz w:val="28"/>
          <w:szCs w:val="28"/>
          <w:highlight w:val="none"/>
        </w:rPr>
        <w:t>5G关键器件主要包含滤波器、天线、功率放大器等，滤波器主要用来作频率选择，天线主要用于高频电场和电磁波的转化，放大器用于增加电信号幅度或功率。5G对于射频器件的要求极高，传统射频器件材料无法满足需求。化合物半导体材料由于具备优良的高频、高功率和高线性特性，成为5G时代射频器件的最佳选择。</w:t>
      </w:r>
    </w:p>
    <w:p>
      <w:pPr>
        <w:keepNext w:val="0"/>
        <w:keepLines w:val="0"/>
        <w:pageBreakBefore w:val="0"/>
        <w:widowControl/>
        <w:kinsoku/>
        <w:wordWrap/>
        <w:overflowPunct/>
        <w:topLinePunct w:val="0"/>
        <w:autoSpaceDE/>
        <w:autoSpaceDN/>
        <w:bidi w:val="0"/>
        <w:spacing w:line="550" w:lineRule="exact"/>
        <w:ind w:firstLine="562"/>
        <w:textAlignment w:val="auto"/>
        <w:rPr>
          <w:color w:val="auto"/>
          <w:kern w:val="0"/>
          <w:sz w:val="28"/>
          <w:szCs w:val="28"/>
          <w:highlight w:val="none"/>
        </w:rPr>
      </w:pPr>
      <w:r>
        <w:rPr>
          <w:b/>
          <w:bCs/>
          <w:color w:val="auto"/>
          <w:kern w:val="0"/>
          <w:sz w:val="28"/>
          <w:szCs w:val="28"/>
          <w:highlight w:val="none"/>
        </w:rPr>
        <w:t>滤波器方面</w:t>
      </w:r>
      <w:r>
        <w:rPr>
          <w:color w:val="auto"/>
          <w:kern w:val="0"/>
          <w:sz w:val="28"/>
          <w:szCs w:val="28"/>
          <w:highlight w:val="none"/>
        </w:rPr>
        <w:t>。滤波器可分为声表面滤波器（SAW）和体声波滤波器（BAW）。由于5G将使用毫米波等高频段频谱，因此工作频率更高、技术难度更大的BAW将取代SAW成为主流。此外，5G所需支持频段也大大增加，据射频器件企业Skyworks预测，到2020年，全球将新增至50个，2/3/4/5G合计支持的频段将超过91个，这也对滤波器的设计和使用提出更高要求，目前仅有少数厂家能够满足要求。</w:t>
      </w:r>
    </w:p>
    <w:p>
      <w:pPr>
        <w:keepNext w:val="0"/>
        <w:keepLines w:val="0"/>
        <w:pageBreakBefore w:val="0"/>
        <w:widowControl/>
        <w:kinsoku/>
        <w:wordWrap/>
        <w:overflowPunct/>
        <w:topLinePunct w:val="0"/>
        <w:autoSpaceDE/>
        <w:autoSpaceDN/>
        <w:bidi w:val="0"/>
        <w:spacing w:line="550" w:lineRule="exact"/>
        <w:ind w:firstLine="562"/>
        <w:textAlignment w:val="auto"/>
        <w:rPr>
          <w:color w:val="auto"/>
          <w:kern w:val="0"/>
          <w:sz w:val="28"/>
          <w:szCs w:val="28"/>
          <w:highlight w:val="none"/>
        </w:rPr>
      </w:pPr>
      <w:r>
        <w:rPr>
          <w:b/>
          <w:bCs/>
          <w:color w:val="auto"/>
          <w:kern w:val="0"/>
          <w:sz w:val="28"/>
          <w:szCs w:val="28"/>
          <w:highlight w:val="none"/>
        </w:rPr>
        <w:t>天线方面</w:t>
      </w:r>
      <w:r>
        <w:rPr>
          <w:color w:val="auto"/>
          <w:kern w:val="0"/>
          <w:sz w:val="28"/>
          <w:szCs w:val="28"/>
          <w:highlight w:val="none"/>
        </w:rPr>
        <w:t>。5G高频将推动手机天线数量从当前的2天线增加到4-8天线，基站天线增至128或者256根，阵列天线在尺寸、阵列部署、有源器件、芯片等的设计难度加大，加工工艺更加复杂，如天线尺寸将随5G电磁波的波长变短而缩小，且设计精度将提高、频段将增多。高通已与vivo共同设计将28GHz毫米波天线组与6GHz以下技术同时整合于商用终端设备中，加速了5G终端设备的商用进度。</w:t>
      </w:r>
    </w:p>
    <w:p>
      <w:pPr>
        <w:keepNext w:val="0"/>
        <w:keepLines w:val="0"/>
        <w:pageBreakBefore w:val="0"/>
        <w:widowControl/>
        <w:kinsoku/>
        <w:wordWrap/>
        <w:overflowPunct/>
        <w:topLinePunct w:val="0"/>
        <w:autoSpaceDE/>
        <w:autoSpaceDN/>
        <w:bidi w:val="0"/>
        <w:spacing w:line="550" w:lineRule="exact"/>
        <w:ind w:firstLine="562"/>
        <w:textAlignment w:val="auto"/>
        <w:rPr>
          <w:color w:val="auto"/>
          <w:kern w:val="0"/>
          <w:sz w:val="28"/>
          <w:szCs w:val="28"/>
          <w:highlight w:val="none"/>
        </w:rPr>
      </w:pPr>
      <w:r>
        <w:rPr>
          <w:b/>
          <w:bCs/>
          <w:color w:val="auto"/>
          <w:kern w:val="0"/>
          <w:sz w:val="28"/>
          <w:szCs w:val="28"/>
          <w:highlight w:val="none"/>
        </w:rPr>
        <w:t>功率放大器方面</w:t>
      </w:r>
      <w:r>
        <w:rPr>
          <w:color w:val="auto"/>
          <w:kern w:val="0"/>
          <w:sz w:val="28"/>
          <w:szCs w:val="28"/>
          <w:highlight w:val="none"/>
        </w:rPr>
        <w:t>。由于传统的LDMOS制程难以满足未来5G宽频谱区域的需求，该技术的创新主要集中在材料上，全球主要厂商放大器所用材料已从半导体材料逐渐替换成新兴的氮化镓（GaN）、砷化镓（GaAs）等化合物半导体材料，未来化合物半导体材料在高频5G信号毫米波段的应用前景较广。目前，该领域欧美日企业技术领先，Skyworks、Qorvo、博通三家企业的市场份额处于绝对垄断地位。</w:t>
      </w:r>
    </w:p>
    <w:p>
      <w:pPr>
        <w:keepNext w:val="0"/>
        <w:keepLines w:val="0"/>
        <w:pageBreakBefore w:val="0"/>
        <w:widowControl/>
        <w:kinsoku/>
        <w:wordWrap/>
        <w:overflowPunct/>
        <w:topLinePunct w:val="0"/>
        <w:autoSpaceDE/>
        <w:autoSpaceDN/>
        <w:bidi w:val="0"/>
        <w:spacing w:line="550" w:lineRule="exact"/>
        <w:ind w:firstLine="562"/>
        <w:textAlignment w:val="auto"/>
        <w:rPr>
          <w:color w:val="auto"/>
          <w:kern w:val="0"/>
          <w:sz w:val="28"/>
          <w:szCs w:val="28"/>
          <w:highlight w:val="none"/>
        </w:rPr>
      </w:pPr>
      <w:r>
        <w:rPr>
          <w:b/>
          <w:color w:val="auto"/>
          <w:kern w:val="0"/>
          <w:sz w:val="28"/>
          <w:szCs w:val="28"/>
          <w:highlight w:val="none"/>
        </w:rPr>
        <w:t>5G射频器件和快充电源。</w:t>
      </w:r>
      <w:r>
        <w:rPr>
          <w:color w:val="auto"/>
          <w:kern w:val="0"/>
          <w:sz w:val="28"/>
          <w:szCs w:val="28"/>
          <w:highlight w:val="none"/>
        </w:rPr>
        <w:t>南昌市在硅衬底GAN材料方面领跑全国。5G射频器件方面，应用GaN材料的射频器件具有高频、高功率、宽带宽、低功耗、小尺寸的特点，能在5G时代节省宝贵的PCB空间，并达到良好的功耗控制。快充电源方面，应用GaN的电源产品可以做的更为轻薄、高效，有望在未来统一笔电和手机的充电器市场。</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4"/>
          <w:szCs w:val="24"/>
          <w:highlight w:val="none"/>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spacing w:line="550" w:lineRule="exact"/>
        <w:ind w:firstLine="560"/>
        <w:textAlignment w:val="auto"/>
        <w:rPr>
          <w:color w:val="auto"/>
          <w:kern w:val="0"/>
          <w:sz w:val="28"/>
          <w:szCs w:val="28"/>
          <w:highlight w:val="none"/>
        </w:rPr>
      </w:pPr>
      <w:r>
        <w:rPr>
          <w:color w:val="auto"/>
          <w:kern w:val="0"/>
          <w:sz w:val="28"/>
          <w:szCs w:val="28"/>
          <w:highlight w:val="none"/>
        </w:rPr>
        <w:t>5G新频段造成单部设备射频器件数量随之增加，同时，MIMO、载波聚合等新技术对于射频器件性能（矩形度、带外抑制、体积、温度稳定性等）的要求不断提高。</w:t>
      </w:r>
    </w:p>
    <w:p>
      <w:pPr>
        <w:keepNext w:val="0"/>
        <w:keepLines w:val="0"/>
        <w:pageBreakBefore w:val="0"/>
        <w:widowControl/>
        <w:kinsoku/>
        <w:wordWrap/>
        <w:overflowPunct/>
        <w:topLinePunct w:val="0"/>
        <w:autoSpaceDE/>
        <w:autoSpaceDN/>
        <w:bidi w:val="0"/>
        <w:spacing w:line="550" w:lineRule="exact"/>
        <w:ind w:firstLine="562"/>
        <w:textAlignment w:val="auto"/>
        <w:rPr>
          <w:color w:val="auto"/>
          <w:kern w:val="0"/>
          <w:sz w:val="28"/>
          <w:szCs w:val="28"/>
          <w:highlight w:val="none"/>
        </w:rPr>
      </w:pPr>
      <w:r>
        <w:rPr>
          <w:b/>
          <w:bCs/>
          <w:color w:val="auto"/>
          <w:kern w:val="0"/>
          <w:sz w:val="28"/>
          <w:szCs w:val="28"/>
          <w:highlight w:val="none"/>
        </w:rPr>
        <w:t>滤波器方面</w:t>
      </w:r>
      <w:r>
        <w:rPr>
          <w:color w:val="auto"/>
          <w:kern w:val="0"/>
          <w:sz w:val="28"/>
          <w:szCs w:val="28"/>
          <w:highlight w:val="none"/>
        </w:rPr>
        <w:t>。MIMO要求同一频段将采用大规模的天线阵，而按照目前的MIMO架构，每根天线后都为加上滤波器，这意味着未来手机中同一频段的滤波器也可能存在多颗，这可能会使得滤波器的需求成几何数的增长。因此，在未来的3-5年，市场对终端滤波器需求仍然会处于一个高速增长的态势，权威机构预测，整个滤波器的增长大概在30%以上，单机使用的射频滤波器数量将达到50个以上，未来可能甚至还会超过100个。到2020年全球滤波器市场的规模将达到500亿只/年，产值由增加到130亿美金。从市场竞争格局看，在SAW的领域，日企Murata、TDK和Taiyo Yuden占据85%以上。BAW市场基本被Broadcom（Avago）、Qorvo垄断，Avago的市场份额85%以上。而我国从事SAW滤波器行业的主要厂家主要是研究院所和一些民营公司，包括中电26所、德清华莹、无锡好达、北京长峰（航天二院）、中讯四方、中科飞鸿等，其中北京长峰，中讯四方，中科飞鸿等主要偏重军工市场，FBAR滤波器行业目前仅有中电26所、天津诺斯具有完整的工艺线。</w:t>
      </w:r>
    </w:p>
    <w:p>
      <w:pPr>
        <w:keepNext w:val="0"/>
        <w:keepLines w:val="0"/>
        <w:pageBreakBefore w:val="0"/>
        <w:widowControl/>
        <w:kinsoku/>
        <w:wordWrap/>
        <w:overflowPunct/>
        <w:topLinePunct w:val="0"/>
        <w:autoSpaceDE/>
        <w:autoSpaceDN/>
        <w:bidi w:val="0"/>
        <w:spacing w:line="550" w:lineRule="exact"/>
        <w:ind w:firstLine="562"/>
        <w:textAlignment w:val="auto"/>
        <w:rPr>
          <w:color w:val="auto"/>
          <w:kern w:val="0"/>
          <w:sz w:val="28"/>
          <w:szCs w:val="28"/>
          <w:highlight w:val="none"/>
        </w:rPr>
      </w:pPr>
      <w:r>
        <w:rPr>
          <w:b/>
          <w:bCs/>
          <w:color w:val="auto"/>
          <w:kern w:val="0"/>
          <w:sz w:val="28"/>
          <w:szCs w:val="28"/>
          <w:highlight w:val="none"/>
        </w:rPr>
        <w:t>天线方面</w:t>
      </w:r>
      <w:r>
        <w:rPr>
          <w:color w:val="auto"/>
          <w:kern w:val="0"/>
          <w:sz w:val="28"/>
          <w:szCs w:val="28"/>
          <w:highlight w:val="none"/>
        </w:rPr>
        <w:t>。主要由华为、中兴等主设备厂商提供一体化代工产品的趋势明显，主设备商话语权有望提升，技术门槛提升导致行业集中度提升。根据当前基站天线出货量统计，第一梯队包括京信通信、康普、华为，第二梯队包括 ACE、凯瑟琳、摩比、通宇，第三梯队包括安费诺、Radio Frequency Systems、罗森伯格高频技术有限公司。</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rPr>
      </w:pPr>
      <w:r>
        <w:rPr>
          <w:b/>
          <w:bCs/>
          <w:color w:val="auto"/>
          <w:kern w:val="0"/>
          <w:sz w:val="28"/>
          <w:szCs w:val="28"/>
          <w:highlight w:val="none"/>
        </w:rPr>
        <w:t>功率放大器方面</w:t>
      </w:r>
      <w:r>
        <w:rPr>
          <w:color w:val="auto"/>
          <w:kern w:val="0"/>
          <w:sz w:val="28"/>
          <w:szCs w:val="28"/>
          <w:highlight w:val="none"/>
        </w:rPr>
        <w:t>。功率放大器市场主要分为终端市场和以基站为代表的通信基础设施市场，相比目前终端市场约130亿美元的总容量，基站功率放大器市场规模相对较小，在6亿美元至7亿美元左右。在终端功率放大器市场，形成了Skyworks、Qorvo和Broadcom（Avago）三家企业寡头竞争的局面，三家企业合计占据了90%以上的市场份额，而在基站功率放大器市场，NXP Freescale在合并前总共占据了51.1%的市场份额，国内主要有锐迪科（被紫光收购）、唯捷创芯（Vanchip）、中普微、国民飞骧（Lansus）、中科汉天下等企业，规模和技术能力已基本与国外巨头实现同步。</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194" w:name="_Toc63181215"/>
      <w:bookmarkStart w:id="195" w:name="_Toc17755"/>
      <w:bookmarkStart w:id="196" w:name="_Toc88257172"/>
      <w:bookmarkStart w:id="197" w:name="_Toc297576800"/>
      <w:bookmarkStart w:id="198" w:name="_Toc10450"/>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r>
        <w:rPr>
          <w:rFonts w:eastAsia="黑体"/>
          <w:b/>
          <w:color w:val="auto"/>
          <w:sz w:val="28"/>
          <w:szCs w:val="28"/>
          <w:highlight w:val="none"/>
        </w:rPr>
        <w:t>附件2：移动智能终端产业选择依据和发展现状</w:t>
      </w:r>
      <w:bookmarkEnd w:id="194"/>
      <w:bookmarkEnd w:id="195"/>
      <w:bookmarkEnd w:id="196"/>
      <w:bookmarkEnd w:id="197"/>
      <w:bookmarkEnd w:id="198"/>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南昌市以高新区、经开区为主要载体，着力推进国家新型工业化（移动智能终端）示范基地和经开区省级数字经济创新发展（智能终端）试验基地建设，集聚了大批整机企业和关键元器件、软件等配套企业，在大芯片、屏幕领域加强项目招引力度，不断构建完善移动智能终端产业生态系统，有望成为全国重要的移动智能终端产业基地。</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移动智能终端的技术更迭和产品创新正在加速。</w:t>
      </w:r>
      <w:r>
        <w:rPr>
          <w:color w:val="auto"/>
          <w:sz w:val="28"/>
          <w:szCs w:val="28"/>
          <w:highlight w:val="none"/>
          <w:lang w:val="en-GB"/>
        </w:rPr>
        <w:t>从技术层面看，人工智能、大数据、云计算、物联网等新兴技术逐步导入智能终端，成为智能化、网联化、便捷化发展的核心驱动力，以高端产品应用为先导，逐步结合用户需求向中低端产品下沉。从产品层面看，终端形态进入场景化应用爆发期。5G技术和网络设施的不断完善正推动手机进入新一阶段的换机期。预计2020-2022年，5G手机渗透率将达到16.56%、33.87%和53.76%。智能手表、智能车载系统等新型终端形态层出不穷，市场规模迅速扩张，未来将打破手机为主的格局，形成多种终端并行接入的跨行业、跨网络的终端产品矩阵。</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5G手机成为销量增长的新引擎。</w:t>
      </w:r>
      <w:r>
        <w:rPr>
          <w:color w:val="auto"/>
          <w:sz w:val="28"/>
          <w:szCs w:val="28"/>
          <w:highlight w:val="none"/>
          <w:lang w:val="en-GB"/>
        </w:rPr>
        <w:t>2019年全球智能手机出货量13.67亿台，同比下降2%。从各大手机品牌厂商的出货情况来看，三星、华为、苹果、小米和Oppo出货量分别为2.98亿台、2.41亿台、1.98亿台、1.26亿台、1.20亿台，同比分别增长2%、17%、-7%、4%、4%，市场份额分别为21.8%、17.6%、14.5%、9.2%、8.8%。从全球5G手机的情况来看，2019年全球5G智能手机出货量高达1900万台，高于预期。华为和三星是出货量最大的两个厂商，出货量分别为690万部和670万部，市场份额分别为37%和36%。Vivo、小米和LG分列3-5名，出货量分别为200万台、120万台、90万台、市场份额分别为11%、6%、5%。</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摄像头成为终端硬件升级新赛道。</w:t>
      </w:r>
      <w:r>
        <w:rPr>
          <w:color w:val="auto"/>
          <w:sz w:val="28"/>
          <w:szCs w:val="28"/>
          <w:highlight w:val="none"/>
          <w:lang w:val="en-GB"/>
        </w:rPr>
        <w:t>2019年以来，智能手机等终端产品在摄像头数量和成像质量上都有较大增长，多摄渗透率显著提高，以摄像头为代表的光电器件逐渐成为终端硬件升级的新赛道。以华为为例，其Mate30系列手机后置摄像头已达到4个，而其最新推出的P40系列后置已经达到5摄。华为Mate30系列手机BOM成本中摄像头占比已超越屏幕成为仅次于芯片的手机第二大成本来源。</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柔性显示屏成为终端设备突出亮点。</w:t>
      </w:r>
      <w:r>
        <w:rPr>
          <w:color w:val="auto"/>
          <w:sz w:val="28"/>
          <w:szCs w:val="28"/>
          <w:highlight w:val="none"/>
          <w:lang w:val="en-GB"/>
        </w:rPr>
        <w:t>柔宇科技2014年发布业内首块全彩AMOLED柔性显示屏，该屏厚度仅约0.01毫米，在弯折5~10万次后仍可实现高质量的显示效果。2018年6月，总投资约110亿元的柔宇科技全球首条类六代全柔性显示屏大规模量产线成功点亮投产。作为国产屏幕的代表厂商，京东方同样积极布局柔性屏生产。其总投资1395亿的成都、绵阳、重庆3条6代AMOLED生产线已经量产或建设过程中，预计三条生产线产能在完全投产后将达到144000片/月。在2019年CES展上，三星展示了其首款折叠屏手机Galaxy Fold，搭载了三星7.3英寸Super AMOLED屏幕。华为于2019年2月发布折叠屏手机Mate X，搭载京东方8英寸柔性AMOLED屏，与三星折叠屏手机采用的内折方案不同，华为研发了鹰翼铰链外折方案。</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芯片与关键元器件。</w:t>
      </w:r>
      <w:r>
        <w:rPr>
          <w:color w:val="auto"/>
          <w:sz w:val="28"/>
          <w:szCs w:val="28"/>
          <w:highlight w:val="none"/>
          <w:lang w:val="en-GB"/>
        </w:rPr>
        <w:t>5G基带芯片方面，以4G手机外挂5G基带芯片的趋势向高集成度的5G SoC芯片发展。射频芯片方面，5G SoC和5G射频芯片的整合将是未来5G核心芯片发展的大势，由单一性向低功耗、多元化以及集成化发展，系统级芯片将成为终端芯片发展的主流。处理器方面，处理器芯片架构设计向“一核多辅”方向演进，多核架构协同提升处理器多线程工作效率、提升运算资源配置效率，灵活适配重载、中载、轻载多个场景，降低运行功耗。</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rPr>
      </w:pPr>
      <w:r>
        <w:rPr>
          <w:b/>
          <w:color w:val="auto"/>
          <w:sz w:val="28"/>
          <w:szCs w:val="28"/>
          <w:highlight w:val="none"/>
        </w:rPr>
        <w:t>操作系统。</w:t>
      </w:r>
      <w:r>
        <w:rPr>
          <w:color w:val="auto"/>
          <w:sz w:val="28"/>
          <w:szCs w:val="28"/>
          <w:highlight w:val="none"/>
        </w:rPr>
        <w:t>国外操作系统方面，谷歌和苹果于2019年下半年分别推出安卓10系统和iOS 13系统，加强了个人隐私和安全保障功能，并针对多应用场景提出性能优化方案等改善。安卓系统与iOS系统均属于宏内核系统，通过不断的迭代升级系统平台，搭建有利于开发者和平台方的生态，实现用户数量的不断增长。国产操作系统方面，鸿蒙操作系统以及Syber操作系统等微内核系统相继推出，5G技术应用场景多样化爆发是国产操作系统打破国外操作系统长期壁垒的重要契机。</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rPr>
      </w:pPr>
      <w:r>
        <w:rPr>
          <w:b/>
          <w:color w:val="auto"/>
          <w:sz w:val="28"/>
          <w:szCs w:val="28"/>
          <w:highlight w:val="none"/>
        </w:rPr>
        <w:t>关键配套器件。</w:t>
      </w:r>
      <w:r>
        <w:rPr>
          <w:color w:val="auto"/>
          <w:sz w:val="28"/>
          <w:szCs w:val="28"/>
          <w:highlight w:val="none"/>
        </w:rPr>
        <w:t>手机摄像头多摄配置渐成趋势。2011年HTC G17最早搭载5M+5M双摄，2018年华为P20 Pro开启后置40M+20M+8M三摄时代，2019年三摄已成为市场主流，四摄、五摄手机相继登场。大容量、高充电速率逐渐成为锂离子电池主流，目前国产5G手机有线充电速率典型值都在40W以上，无线充电速率稳定提升，华为Mate 30系列手机无线快充速率已达到了27W。</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rPr>
      </w:pPr>
      <w:r>
        <w:rPr>
          <w:b/>
          <w:color w:val="auto"/>
          <w:sz w:val="28"/>
          <w:szCs w:val="28"/>
          <w:highlight w:val="none"/>
        </w:rPr>
        <w:t>整机设计与制造。</w:t>
      </w:r>
      <w:r>
        <w:rPr>
          <w:color w:val="auto"/>
          <w:sz w:val="28"/>
          <w:szCs w:val="28"/>
          <w:highlight w:val="none"/>
        </w:rPr>
        <w:t>手机设计制造模式由传统全自主设计、ODM、IDH三种模式逐步向全自主设计、ODM两种模式转变。随着终端品牌厂商的快速崛起以及手机供应链利润和市场空间的逐渐收窄，IDH厂商逐渐转向ODM模式。目前我国ODM厂商主要包括龙旗、闻泰、华勤等。在手机设计制造模式选择上，手机品牌商一般选择集中企业优势资源自主研发中高端旗舰机型，而将主打成本、稳定性等性能的终端机型与ODM合作开发。智能终端设计正加速进入跨平台、跨领域的协同融合期。目前用户拥有智能终端的类型与数量正快速增长，呈现从单设备向多设备发展的趋势，终端设备也随之从现阶段的单品种独立设计向多品种协同共享发展。</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199" w:name="_Toc88257173"/>
      <w:bookmarkStart w:id="200" w:name="_Toc2061403347"/>
      <w:r>
        <w:rPr>
          <w:rFonts w:eastAsia="黑体"/>
          <w:b/>
          <w:color w:val="auto"/>
          <w:sz w:val="28"/>
          <w:szCs w:val="28"/>
          <w:highlight w:val="none"/>
        </w:rPr>
        <w:t>附件3：VR/AR产业选择依据和发展现状</w:t>
      </w:r>
      <w:bookmarkEnd w:id="199"/>
      <w:bookmarkEnd w:id="200"/>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虚拟现实产业是南昌市电子信息产业发展的四大重心之一，充分发挥虚拟现实产业链长、行业带动强的作用，助推南昌市电子信息产业发展。</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虚拟现实是信息技术新兴前沿领域，是多种新一代信息技术融合创新的产物，能够极大地拓展人类感知能力，正持续催生出新产品、新服务、新业态、新模式，有望成为经济发展的新增长点。随着新一代信息技术的快速发展，虚拟现实结合人工智能、超高清视频、云计算大数据等技术的高速发展，大力提升了虚拟现实设备的体验感，用户对虚拟现实的认可度不断提高。随着5G商用不断推进，医疗健康、教育培训、文教娱乐等领域虚拟现实行业需求的不断增长，VR远程医疗、共享教育、春晚直播、红色教育等典型应用案例迭出。</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虚拟现实市场规模由软硬件产品、内容、行业应用服务三部分组成。据Greenlight Insights数据，2018年全球虚拟现实市场规模超过700亿元人民币，同比增长126%。其中，虚拟现实整体市场超过600亿元，增强现实整体市场超过100亿元。随着虚拟现实产业生态的不断完善，硬件、软件、服务融合的盈利商业模式的不断成熟，预计2019年全球市场规模将超千亿元，国内市场规模将超500亿元。</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adjustRightInd w:val="0"/>
        <w:snapToGrid w:val="0"/>
        <w:spacing w:line="550" w:lineRule="exact"/>
        <w:ind w:firstLine="562"/>
        <w:textAlignment w:val="auto"/>
        <w:rPr>
          <w:color w:val="auto"/>
          <w:sz w:val="28"/>
          <w:szCs w:val="28"/>
          <w:highlight w:val="none"/>
          <w:lang w:val="en-GB"/>
        </w:rPr>
      </w:pPr>
      <w:r>
        <w:rPr>
          <w:b/>
          <w:bCs/>
          <w:color w:val="auto"/>
          <w:sz w:val="28"/>
          <w:szCs w:val="28"/>
          <w:highlight w:val="none"/>
          <w:lang w:val="en-GB"/>
        </w:rPr>
        <w:t>VR/AR/MR头显无线化趋势愈发明确</w:t>
      </w:r>
      <w:r>
        <w:rPr>
          <w:color w:val="auto"/>
          <w:sz w:val="28"/>
          <w:szCs w:val="28"/>
          <w:highlight w:val="none"/>
          <w:lang w:val="en-GB"/>
        </w:rPr>
        <w:t>。一方面，进入虚拟现实领域的大产商越来越多、领域越来越宽。经过数年发展，我国虚拟现实整机领域一改以大朋、小鸟看看、小派等初创企业为主的格局，联想、创维、vivo、华为、小米等硬件品牌企业分别依托在企业服务、家庭影音、智能终端、移动通信等方面的优势进行虚拟现实头显生产，爱奇艺等内容提供商也推出了对应的头显产品，各类企业从产业链不同环节推动产品和技术的发展。另一方面，头显无线化得到越来越多关注，发展趋势越来越明确，华为推出的云VR通过与运营商合作，可以解决无线化的技术难题，推动VR头显的便捷化、低价化。</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bCs/>
          <w:color w:val="auto"/>
          <w:sz w:val="28"/>
          <w:szCs w:val="28"/>
          <w:highlight w:val="none"/>
          <w:lang w:val="en-GB"/>
        </w:rPr>
        <w:t>“VR/AR+”应用场景加速落地</w:t>
      </w:r>
      <w:r>
        <w:rPr>
          <w:color w:val="auto"/>
          <w:sz w:val="28"/>
          <w:szCs w:val="28"/>
          <w:highlight w:val="none"/>
          <w:lang w:val="en-GB"/>
        </w:rPr>
        <w:t>。虚拟现实在各行业的应用将进一步深化普及，应用场景也更加丰富。以2020年延庆高山滑雪测试赛、2022年北京冬奥会等重大活动赛事为契机，“VR+”虚拟现实应用将在冰雪培训领域优先爆发，VR直播、VR电竞、VR课堂、VR内容创作等应用进一步普及。随着智能化AR平台和轻薄型AR眼镜的出现，爆款消费级AR应用将出现，增强现实在娱乐、工业、商贸、医疗、教育等行业领域将不断普及。此外，虚拟现实和智慧健康养老、医疗健康、文化教育等领域进一步融合，将创新社会服务方式，有效缓解养老、医疗、教育等社会公共资源不均衡问题，促进社会和谐发展。</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01" w:name="_Toc88257174"/>
      <w:bookmarkStart w:id="202" w:name="_Toc465797122"/>
      <w:r>
        <w:rPr>
          <w:rFonts w:eastAsia="黑体"/>
          <w:b/>
          <w:color w:val="auto"/>
          <w:sz w:val="28"/>
          <w:szCs w:val="28"/>
          <w:highlight w:val="none"/>
        </w:rPr>
        <w:t>附件4：LED产业选择依据和发展现状</w:t>
      </w:r>
      <w:bookmarkEnd w:id="201"/>
      <w:bookmarkEnd w:id="202"/>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南昌是第一批国家半导体照明工程产业化基地和首批国家“十城万盏”半导体照明应用工程试点城市，在国内LED产业中占有重要地位，是我国最早从事LED研发和生产的地区之一。</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spacing w:line="550" w:lineRule="exact"/>
        <w:ind w:firstLine="560"/>
        <w:textAlignment w:val="auto"/>
        <w:rPr>
          <w:color w:val="auto"/>
          <w:sz w:val="28"/>
          <w:szCs w:val="28"/>
          <w:highlight w:val="none"/>
          <w:lang w:val="en-GB"/>
        </w:rPr>
      </w:pPr>
      <w:r>
        <w:rPr>
          <w:color w:val="auto"/>
          <w:sz w:val="28"/>
          <w:szCs w:val="28"/>
          <w:highlight w:val="none"/>
          <w:lang w:val="en-GB"/>
        </w:rPr>
        <w:t>LED行业发展趋向稳定成熟。2019年我国LED行业产值规模增长至7548亿元，自2006年以来我国LED产业产值规模复合增长率达到24.38%。LED本土企业已占据国内主导地位，市场集中度逐步提升。国内LED产业自2010年以来先后经历了迅猛发展、产能过剩和逐步回暖阶段，欧司朗、飞利浦等国外企业基本退出，本土企业已在外延生长、芯片制造、封装测试和应用等全产业链各环节全面崛起。经过多轮行业洗牌，各环节龙头企业不断壮大，市场竞争格局日趋成熟。热点技术和产品层出不穷。随着LED材料、外延、封装等环节技术的不断进步，基于新型材料的紫外LED和新型制备技术的小间距LED、micro LED等逐步成为技术研发和市场应用热点。应用环节市场空间巨大。近年来，通用照明、景观应用、显示等传统替代应用市场稳步增长，其正在逐步替代传统照明产品，成为家居、商业、工业、户外照明的主力。2019年，中国LED照明市场规模达到6823亿元，LED照明产品渗透率达到76%。</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adjustRightInd w:val="0"/>
        <w:snapToGrid w:val="0"/>
        <w:spacing w:line="550" w:lineRule="exact"/>
        <w:ind w:firstLine="562"/>
        <w:textAlignment w:val="auto"/>
        <w:rPr>
          <w:color w:val="auto"/>
          <w:sz w:val="28"/>
          <w:szCs w:val="28"/>
          <w:highlight w:val="none"/>
          <w:lang w:val="en-GB"/>
        </w:rPr>
      </w:pPr>
      <w:r>
        <w:rPr>
          <w:b/>
          <w:bCs/>
          <w:color w:val="auto"/>
          <w:sz w:val="28"/>
          <w:szCs w:val="28"/>
          <w:highlight w:val="none"/>
          <w:lang w:val="en-GB"/>
        </w:rPr>
        <w:t>产业应用前景广阔</w:t>
      </w:r>
      <w:r>
        <w:rPr>
          <w:color w:val="auto"/>
          <w:sz w:val="28"/>
          <w:szCs w:val="28"/>
          <w:highlight w:val="none"/>
          <w:lang w:val="en-GB"/>
        </w:rPr>
        <w:t>。LED将在家居照明、商业照明、工业照明等领域逐步渗透，形成潜力巨大的应用市场。随着消费者对照明光效、个性化照明、节能环保等要求的提升，智能照明作为行之有效的解决方案，将成为行业发展的必然趋势。</w:t>
      </w:r>
      <w:r>
        <w:rPr>
          <w:color w:val="auto"/>
          <w:kern w:val="0"/>
          <w:sz w:val="28"/>
          <w:highlight w:val="none"/>
          <w:lang w:val="en-GB"/>
        </w:rPr>
        <w:t>同时，农业照明、光医疗、可见光通信、杀菌消毒等创新应用持续涌现，有望成为未来新型LED产业的新增长点和长期成长动力。</w:t>
      </w:r>
    </w:p>
    <w:p>
      <w:pPr>
        <w:keepNext w:val="0"/>
        <w:keepLines w:val="0"/>
        <w:pageBreakBefore w:val="0"/>
        <w:widowControl/>
        <w:kinsoku/>
        <w:wordWrap/>
        <w:overflowPunct/>
        <w:topLinePunct w:val="0"/>
        <w:autoSpaceDE/>
        <w:autoSpaceDN/>
        <w:bidi w:val="0"/>
        <w:adjustRightInd w:val="0"/>
        <w:snapToGrid w:val="0"/>
        <w:spacing w:line="550" w:lineRule="exact"/>
        <w:ind w:firstLine="562"/>
        <w:textAlignment w:val="auto"/>
        <w:rPr>
          <w:color w:val="auto"/>
          <w:sz w:val="28"/>
          <w:szCs w:val="28"/>
          <w:highlight w:val="none"/>
          <w:lang w:val="en-GB"/>
        </w:rPr>
      </w:pPr>
      <w:r>
        <w:rPr>
          <w:b/>
          <w:bCs/>
          <w:color w:val="auto"/>
          <w:sz w:val="28"/>
          <w:szCs w:val="28"/>
          <w:highlight w:val="none"/>
          <w:lang w:val="en-GB"/>
        </w:rPr>
        <w:t>Mini LED、Micro LED成为技术热点</w:t>
      </w:r>
      <w:r>
        <w:rPr>
          <w:color w:val="auto"/>
          <w:sz w:val="28"/>
          <w:szCs w:val="28"/>
          <w:highlight w:val="none"/>
          <w:lang w:val="en-GB"/>
        </w:rPr>
        <w:t>。Mini LED、Micro LED、深紫外线LED、远红外线LED具有巨大的潜在市场，未来在于技术力、品牌力、市场力将持续强化，带动芯片制造、封装测试的技术和产业升级转型，应用产品向智能手机、车载电子、平板电脑、电视等领域扩展。</w:t>
      </w:r>
    </w:p>
    <w:bookmarkEnd w:id="192"/>
    <w:bookmarkEnd w:id="193"/>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03" w:name="_Toc32469"/>
      <w:bookmarkStart w:id="204" w:name="_Toc88257175"/>
      <w:bookmarkStart w:id="205" w:name="_Toc1902233603"/>
      <w:bookmarkStart w:id="206" w:name="_Toc63181218"/>
      <w:bookmarkStart w:id="207" w:name="_Toc27287"/>
      <w:r>
        <w:rPr>
          <w:rFonts w:eastAsia="黑体"/>
          <w:b/>
          <w:color w:val="auto"/>
          <w:sz w:val="28"/>
          <w:szCs w:val="28"/>
          <w:highlight w:val="none"/>
        </w:rPr>
        <w:t>附件5：集成电路产业选择依据和发展现状</w:t>
      </w:r>
      <w:bookmarkEnd w:id="203"/>
      <w:bookmarkEnd w:id="204"/>
      <w:bookmarkEnd w:id="205"/>
      <w:bookmarkEnd w:id="206"/>
      <w:bookmarkEnd w:id="207"/>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集成电路是电子信息领域的先导性和支柱性产业。自2014年至今，我国出台《国家集成电路产业发展推进纲要》《新时期促进集成电路产业和软件产业高质量发展若干政策》等一系列政策文件，推动集成电路产业发展。</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产品和技术创新步伐加快。</w:t>
      </w:r>
      <w:r>
        <w:rPr>
          <w:color w:val="auto"/>
          <w:sz w:val="28"/>
          <w:szCs w:val="28"/>
          <w:highlight w:val="none"/>
          <w:lang w:val="en-GB"/>
        </w:rPr>
        <w:t>芯片设计方面，随着人工智能、物联网等新兴领域崛起，大数据和高性能计算推动处理器向异构和定制化演进。在开源硬件发展带动下，指令集架构开源趋势显现。RISC-V作为近年来开源指令集的突出代表已经受到国内外各领域的广泛关注。制造工艺方面，先进工艺制程继续延续摩尔定律。三星、台积电等龙头制造企业继续承担起推动摩尔定律前进重任，开始向5纳米、3纳米、甚至1纳米工艺节点进军。芯片封测方面，先进封装和异质集成技术等成为重要趋势。FCBGA、WLP等先进封测更专注于小尺寸，高集成度、定制化以及高可靠性。2.5D和3D堆叠封装技术已经成为普遍认可的“异构集成”解决方案。</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存储器市场低迷带动全球市场大幅下跌。</w:t>
      </w:r>
      <w:r>
        <w:rPr>
          <w:color w:val="auto"/>
          <w:sz w:val="28"/>
          <w:szCs w:val="28"/>
          <w:highlight w:val="none"/>
          <w:lang w:val="en-GB"/>
        </w:rPr>
        <w:t>2019年全球集成电路市场销售额出现较大幅度下滑，其中存储器作为重要产品，存储市场的低迷成为全球市场下滑的主要因素。2019年存储器市场规模为1064.4亿美元，下跌32.6%，占销售额的25.8%，低于2018年的37.5%。DRAM产品从2018年底开始面临需求下降，一直到2019年均处于供过于求状态，导致2019年平均销售价格下降47.4%。NAND闪存也由于库存上升、需求疲软，2019年开始进入下滑，全年销售额下降23%，平均销售价格下跌25.7%。此外，智能手机需求疲软、汽车与工业领域应用需求减少、全球贸易环境恶化等因素也使得集成电路产业整体出现较大幅度调整。</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产业并购出现回升态势。</w:t>
      </w:r>
      <w:r>
        <w:rPr>
          <w:color w:val="auto"/>
          <w:sz w:val="28"/>
          <w:szCs w:val="28"/>
          <w:highlight w:val="none"/>
          <w:lang w:val="en-GB"/>
        </w:rPr>
        <w:t>由于研发成本攀升、技术迭代速度加快，全球半导体企业内生增长速度放缓，通过并购提高技术能力、扩大产品线，成为半导体企业寻求业绩增长的重要方式。5G、人工智能与自动驾驶等新兴领域的逐步兴起也推动集成电路企业通过并购在这些新兴领域开拓布局，进一步助推产业并购回暖。由于美国政府加强对外资并购交易审查，国内企业海外并购进一步减少，但也出现韦尔股份19.5亿美元并购豪威科技，北京君正72亿元并购北京矽成半导体、紫光国微26亿美元收购法国芯片商Linxens等重大并购交易，助推了我国集成电路产业优质资源整合。2019年集成电路产业并购金额达到317亿美元，同比增长22%。</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提升集成电路核心竞争力成大势所趋。</w:t>
      </w:r>
      <w:r>
        <w:rPr>
          <w:color w:val="auto"/>
          <w:sz w:val="28"/>
          <w:szCs w:val="28"/>
          <w:highlight w:val="none"/>
          <w:lang w:val="en-GB"/>
        </w:rPr>
        <w:t>中美贸易摩擦对我国集成电路产业产生了多方面的影响。一方面，关税提高使得我国众多小型电子产品生产型企业率先受到影响，中长期来看，包括智能手机、计算机、白色家电在内的国内整机生产供应链都将受到负面影响，并逐渐传递至产业链上游的集成电路封测和制造业企业。另一方面，2019年以来，美为限制我IT产业发展，先后将华为、晋华、海光等我集成电路骨干企业列入出口管制“实体清单”，并不断升级出口管制措施。面对复杂的国际环境，2019年无论整机企业还是集成电路企业均意识到供应链安全的重要性，提升自主知识产权的核心技术成为产业发展的重点方向。</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我国集成电路技术水平正在不断提升。</w:t>
      </w:r>
      <w:r>
        <w:rPr>
          <w:color w:val="auto"/>
          <w:sz w:val="28"/>
          <w:szCs w:val="28"/>
          <w:highlight w:val="none"/>
          <w:lang w:val="en-GB"/>
        </w:rPr>
        <w:t>设计方面，我国最新的通信芯片进入最先进的7纳米工艺，智能终端、网络通信等领域芯片设计水平越来越多采用28纳米工艺。制造方面，国内龙头企业通过不懈努力正在逐步缩小与国际先进水平的差距。中芯国际将加快14纳米产能提升和7纳米工艺的技术追赶步伐，长江存储、合肥长鑫等将着力提升NAND和DRAM制造产能，并开发下一代产品。封测方面，龙头企业实力增强，先进封测产能占比不断提升。装备方面，介质刻蚀机、薄膜设备、硅片、靶材等一批关键装备、核心材料实现量产，逐步打入先进工艺生产线。目前我国12英寸设备已经实现部分突破，总体水平达到28纳米。</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5G、智能汽车等前沿应用成为有效推动力量。</w:t>
      </w:r>
      <w:r>
        <w:rPr>
          <w:color w:val="auto"/>
          <w:sz w:val="28"/>
          <w:szCs w:val="28"/>
          <w:highlight w:val="none"/>
          <w:lang w:val="en-GB"/>
        </w:rPr>
        <w:t>各大半导体企业均已在5G领域展开布局。高通、华为、联发科、三星等均已发布5G基带和SoC芯片。据Gartner预测数据，到2023年，全球5G智能手机渗透率将从2019年的1%增长到60%，将带动基带/应用处理器、射频前端、电源管理芯片等产品快速增长，5G相关的集成电路产值将达到304亿美元。随着智能驾驶不断渗透，全球半导体企业也在汽车电子领域加快布局，除恩智浦、英飞凌、瑞萨等传统汽车芯片厂商外，多家消费芯片厂商开始进军汽车产业，英伟达、英特尔等均已推出具备AI计算能力的主控芯片。2018年全球汽车集成电路市场规模为424亿美元，预计到2022年将达642亿美元，成为增速最快的应用领域之一。</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08" w:name="_Toc28825"/>
      <w:bookmarkStart w:id="209" w:name="_Toc63181219"/>
      <w:bookmarkStart w:id="210" w:name="_Toc30892"/>
      <w:bookmarkStart w:id="211" w:name="_Toc2065192130"/>
      <w:bookmarkStart w:id="212" w:name="_Toc88257176"/>
      <w:r>
        <w:rPr>
          <w:rFonts w:eastAsia="黑体"/>
          <w:b/>
          <w:color w:val="auto"/>
          <w:sz w:val="28"/>
          <w:szCs w:val="28"/>
          <w:highlight w:val="none"/>
        </w:rPr>
        <w:t>附件6：新型显示产业选择依据和发展现状</w:t>
      </w:r>
      <w:bookmarkEnd w:id="208"/>
      <w:bookmarkEnd w:id="209"/>
      <w:bookmarkEnd w:id="210"/>
      <w:bookmarkEnd w:id="211"/>
      <w:bookmarkEnd w:id="212"/>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spacing w:line="550" w:lineRule="exact"/>
        <w:ind w:firstLine="560"/>
        <w:textAlignment w:val="auto"/>
        <w:rPr>
          <w:color w:val="auto"/>
          <w:sz w:val="28"/>
          <w:szCs w:val="28"/>
          <w:highlight w:val="none"/>
        </w:rPr>
      </w:pPr>
      <w:r>
        <w:rPr>
          <w:color w:val="auto"/>
          <w:sz w:val="28"/>
          <w:szCs w:val="28"/>
          <w:highlight w:val="none"/>
        </w:rPr>
        <w:t>智能手机市场近年来走向成熟，竞争日益激烈，屏幕成为竞争的焦点，差异化发展是各家手机企业竞相追逐的重点。新技术普及速度不断加快，全面屏产品在手机市场从问世到普及率超过50%仅用了9个月，在此基础上衍生出来的“刘海屏”“水滴屏”“瀑布屏”也得到了手机企业热烈追捧。折叠屏作为产业发展的下一个热点，将手机与平板电脑合二为一，不仅极大提升了智能终端的使用范围，同时也成为引领产业转型的方向。电视面板是新型显示技术的主要应用之一，是多种显示技术竞相追逐的目标市场。随着智慧城市、智能网联汽车以及虚拟现实等行业的兴起，新型显示产业的应用范围得到进一步拓展，新型显示面板呈现爆发增长态势。</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spacing w:line="550" w:lineRule="exact"/>
        <w:ind w:firstLine="560"/>
        <w:textAlignment w:val="auto"/>
        <w:rPr>
          <w:color w:val="auto"/>
          <w:sz w:val="28"/>
          <w:szCs w:val="28"/>
          <w:highlight w:val="none"/>
        </w:rPr>
      </w:pPr>
      <w:r>
        <w:rPr>
          <w:color w:val="auto"/>
          <w:sz w:val="28"/>
          <w:szCs w:val="28"/>
          <w:highlight w:val="none"/>
        </w:rPr>
        <w:t>未来，网络流量中90%的内容以视频方式呈现，显示面板将扮演不可或缺的角色。从产业规模看，2019年大陆地区显示器件出货面积达1.2亿平方米，同比增长18%，约占全球比重51%，全产业链营业收入超过4300亿元，近5年复合增长率高达27%。5G、虚拟现实、人工智能、无人驾驶、生物识别等新技术的发展均将进一步带动新型显示产业持续增长，据Omdia预测，预计2020年全球平板显示（LCD+OLED）产能可达356.4百万平方米，其中我国产能占全球份额可达53%，约189.5百万平方米。我国AMOLED面板产能规模不断扩大，待目前规划建设产能完成，将赶超韩国；激光显示、LED发光二极管显示、电子纸显示、LCOS（硅基液晶）和Micro LED/OLED微显示等领域，我国已经成为全球最大的生产基地。</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spacing w:line="550" w:lineRule="exact"/>
        <w:ind w:firstLine="560"/>
        <w:textAlignment w:val="auto"/>
        <w:rPr>
          <w:color w:val="auto"/>
          <w:sz w:val="28"/>
          <w:szCs w:val="28"/>
          <w:highlight w:val="none"/>
        </w:rPr>
      </w:pPr>
      <w:r>
        <w:rPr>
          <w:color w:val="auto"/>
          <w:sz w:val="28"/>
          <w:szCs w:val="28"/>
          <w:highlight w:val="none"/>
        </w:rPr>
        <w:t>在万物互联时代，屏幕正在成为人机交互过程中最重要的“窗口”之一。小尺寸方面，AMOLED将逐步取代LCD成为主流。大尺寸方面，仍以LCD为主流，量子点面板、Micro-LED等新技术将逐渐崛起。随着相关材料、设备的逐渐成熟，印刷OLED制程技术也将加快研发，未来两到三年有望迎来大规模商用。低功耗、低成本、高清化、柔性化是新型显示技术的发展方向，可实现任意尺寸、任意形状无缝拼接的超大屏幕终端显示将更具优势，高动态范围、超高像素密度、高亮度和高对比度的新型显示技术将被用于高阶可携带终端显示。</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13" w:name="_Toc88257177"/>
      <w:bookmarkStart w:id="214" w:name="_Toc781285837"/>
      <w:r>
        <w:rPr>
          <w:rFonts w:eastAsia="黑体"/>
          <w:b/>
          <w:color w:val="auto"/>
          <w:sz w:val="28"/>
          <w:szCs w:val="28"/>
          <w:highlight w:val="none"/>
        </w:rPr>
        <w:t>附件7：电子材料产业选择依据和发展现状</w:t>
      </w:r>
      <w:bookmarkEnd w:id="213"/>
      <w:bookmarkEnd w:id="214"/>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电子材料是推动信息化进程的关键材料，经济规模巨大，关联产业众多，是促进电子信息产业升级的重要动力。</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电子材料主要是指在微电子、光电子、新型元器件等基础电子产品领域中所用的材料，按应用领域分类主要包括：以单晶硅为代表的半学体微电子材料；以激光品体为代表的光电子材料；以介质陶瓷和热敏陶瓷为代表的电子陶瓷材料；以钕铁硼（NdFeB）永磁材料为代表的磁性材料；光纤通信材料；以磁存储和光盘存储为主的数据存储材料；压电晶体与薄膜材料；各类掺杂和涂敷材料；以贮氢材料和钾离子嵌入材料为代表的绿色电池材料等。全球电子材料产业规模稳步扩大。2017年全球电子材料产业规模达到了9850亿元，同比增长8%，其中，平板显示材料、半导体材料、锂离子电池材料的占比依次位居前三位。</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lang w:val="en-GB"/>
        </w:rPr>
        <w:t>随着社会和经济的发展、全球化趋势的加快，电子材料的总体发展趋势是向着大尺寸、高均匀性、高完整性、以及薄膜化、多功能化和集成化方向发展。目前世界研究热点和技术前沿主要包括柔性晶体管、光子晶体、SiC、GaN、ZnSe等宽禁带半导体材料为代表的新一代半导体材料、有机显示材料以及各种纳米电子材料等。日前，新型电子材料的产业优势主要在美国、日本等少数发达国家，仅信越、瓦克、住友、MENIC、三菱材料公司5家企业硅片销售就占国际销售额的80%。</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15" w:name="_Toc94990456"/>
      <w:bookmarkStart w:id="216" w:name="_Toc88257178"/>
      <w:bookmarkStart w:id="217" w:name="_Toc18039"/>
      <w:bookmarkStart w:id="218" w:name="_Toc4284"/>
      <w:bookmarkStart w:id="219" w:name="_Toc63181221"/>
      <w:r>
        <w:rPr>
          <w:rFonts w:eastAsia="黑体"/>
          <w:b/>
          <w:color w:val="auto"/>
          <w:sz w:val="28"/>
          <w:szCs w:val="28"/>
          <w:highlight w:val="none"/>
        </w:rPr>
        <w:t>附件8：电子元器件产业选择依据和发展现状</w:t>
      </w:r>
      <w:bookmarkEnd w:id="215"/>
      <w:bookmarkEnd w:id="216"/>
      <w:bookmarkEnd w:id="217"/>
      <w:bookmarkEnd w:id="218"/>
      <w:bookmarkEnd w:id="219"/>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5G不仅自身具有巨大的产业价值，还能带动电子元器件等基础产业的快速发展。5G将与互联网、物联网以及工业、交通、医疗等行业应用融合地更加紧密，在三网融合建设中，无论是网络设备还是终端设备都离不开各种元器件。中央提倡加快新型基础设施建设，在5G基站建设、特高压、城际高速铁路和城市轨道交通、新能源汽车充电桩、大数据中心、人工智能、工业互联网七大领域的建设过程中，都要依托关键元器件技术的革新，为我国的元器件企业提供了巨大的市场机遇，我国电子元器件行业市场需求旺盛。</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2019年，我国电子元件制造行业规模总资产达到12907.19亿元，行业销售收入为17362.32亿元。在机械类产品中，我国已经成为扬声器、铝电解电容器、显像管、印制电板、半导体分立器件等电子元器件的世界生产基地。在通信类产品中，移动通信、光通信网络、移动智能终端等都需要大量的元器件，消费电子产品等领域的需求依然强劲，国内外电子信息产业的迅猛发展给上游电子元器件产业带来了广阔的市场应用前景。在科技水平不断进步以及“中国制造2025”的背景下，下游市场对电子元器件的体积、功耗、响应速度、精度、功率、配套等要求不断提高。我国电子元器件行业在技术领域面临追赶国际先进水平的压力，也面临新一代电子信息技术发展的挑战。</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电子元器件呈现出向高频化、片式化、微型化、薄型化、低功耗、响应速率快、高分辨率、高精度、高功率、多功能、组件化、复合化、模块化、智能化等的发展趋势。同时产品的安全性、绿色化也是影响其发展前途和市场的重要因素。电子元器件由原来只为适应整机的小型化及新工艺要求为主的改进，变成以满足数字技术、微电子技术发展所提出的特性要求为主。</w:t>
      </w:r>
    </w:p>
    <w:p>
      <w:pPr>
        <w:keepNext w:val="0"/>
        <w:keepLines w:val="0"/>
        <w:pageBreakBefore w:val="0"/>
        <w:widowControl w:val="0"/>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20" w:name="_Toc63181222"/>
      <w:bookmarkStart w:id="221" w:name="_Toc88257179"/>
      <w:bookmarkStart w:id="222" w:name="_Toc12434"/>
      <w:bookmarkStart w:id="223" w:name="_Toc28121"/>
      <w:bookmarkStart w:id="224" w:name="_Toc1157934912"/>
      <w:r>
        <w:rPr>
          <w:rFonts w:eastAsia="黑体"/>
          <w:b/>
          <w:color w:val="auto"/>
          <w:sz w:val="28"/>
          <w:szCs w:val="28"/>
          <w:highlight w:val="none"/>
        </w:rPr>
        <w:t>附件9：物联网产业选择依据和发展现状</w:t>
      </w:r>
      <w:bookmarkEnd w:id="220"/>
      <w:bookmarkEnd w:id="221"/>
      <w:bookmarkEnd w:id="222"/>
      <w:bookmarkEnd w:id="223"/>
      <w:bookmarkEnd w:id="224"/>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物联网是继计算机、互联网之后信息发展的第三次浪潮，新型基础设施的加速建设，数以万亿级的新设备将接入网络并产生海量数据，人工智能、边缘计算、区块链等新技术加速与物联网结合，应用热点迭起，物联网迎来跨界融合、集成创新和规模化发展的新阶段，物联网在各行业数字化变革中的赋能作用显现。全球互联网企业、通信企业、IT服务商、垂直行业领军企业对物联网的重视程度持续提升，其逐渐成为互联网企业新一轮战略的重要支撑。</w:t>
      </w:r>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bCs/>
          <w:color w:val="auto"/>
          <w:kern w:val="0"/>
          <w:sz w:val="28"/>
          <w:szCs w:val="28"/>
          <w:highlight w:val="none"/>
        </w:rPr>
      </w:pPr>
      <w:r>
        <w:rPr>
          <w:color w:val="auto"/>
          <w:sz w:val="28"/>
          <w:szCs w:val="28"/>
          <w:highlight w:val="none"/>
        </w:rPr>
        <w:t>截至2019年9月，全球有57个国家至少114个运营商部署了NB-IoT或eMTC，有72个国家的153家运营商在积极投资NB-IoT网络，NB-IoT成为满足5G大规模机器连接（mMTC）场景需求的技术标准。根据Gartner预测，2020年全球物联网设备数量将达到260亿个，物联网市场规模将达到1.9万亿美元。</w:t>
      </w:r>
      <w:r>
        <w:rPr>
          <w:bCs/>
          <w:color w:val="auto"/>
          <w:kern w:val="0"/>
          <w:sz w:val="28"/>
          <w:szCs w:val="28"/>
          <w:highlight w:val="none"/>
        </w:rPr>
        <w:t>随着5G网络的建设，物联网承载的数据量将实现指数级增长，并逐步从数据搜集转向数据应用、远程控制等深度物联网应用。从需求端来，政策性驱动物联网（智慧城市等）、生产性物联网（智慧工厂、车联网、智慧农业）、消费性物联网（智能家居、智能穿戴等）需求都已陆续出现，部分场景已初步完成市场教育阶段，迎来大规模的扩张。诸如车联网、工业互联网等重度物联网场景也将在未来三年陆续落地。</w:t>
      </w:r>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我国物联网发展正在经历单点发力向生态体系转变、简单应用向高端应用转变、政府投入向市场主导转变的关键时期，呈现三方面发展趋势：一是国内领军企业纷纷布局物联网产业生态。华为、百度、阿里巴巴、腾讯、中国移动、三一重工、海尔等国内骨干企业相继发布物联网战略，并通过开放物联网平台、操作系统等关键共性环节逐步构建物联网产业生态。二是行业应用和融合类消费应用环境逐步成熟。工业制造、农业、交通、能源等领域传统企业积极应用物联网技术实现不同环节的升级改造，涉及家居、安全、医疗健康、养老等民生领域的融合类消费应用广泛推进。三是智慧城市成为物联网发展重要驱动力。截至2019年9月我国智慧城市试点数量已经超过700个，为物联网技术提供综合集成应用平台，有力促进其规模化应用。</w:t>
      </w:r>
    </w:p>
    <w:p>
      <w:pPr>
        <w:keepNext w:val="0"/>
        <w:keepLines w:val="0"/>
        <w:pageBreakBefore w:val="0"/>
        <w:widowControl w:val="0"/>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25" w:name="_Toc1632532215"/>
      <w:bookmarkStart w:id="226" w:name="_Toc88257180"/>
      <w:r>
        <w:rPr>
          <w:rFonts w:eastAsia="黑体"/>
          <w:b/>
          <w:color w:val="auto"/>
          <w:sz w:val="28"/>
          <w:szCs w:val="28"/>
          <w:highlight w:val="none"/>
        </w:rPr>
        <w:t>附件10：人工智能产业选择依据和发展现状</w:t>
      </w:r>
      <w:bookmarkEnd w:id="225"/>
      <w:bookmarkEnd w:id="226"/>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rFonts w:eastAsia="仿宋"/>
          <w:color w:val="auto"/>
          <w:sz w:val="28"/>
          <w:szCs w:val="28"/>
          <w:highlight w:val="none"/>
          <w:lang w:val="en-GB"/>
        </w:rPr>
      </w:pPr>
      <w:r>
        <w:rPr>
          <w:rFonts w:eastAsia="仿宋"/>
          <w:color w:val="auto"/>
          <w:sz w:val="28"/>
          <w:szCs w:val="28"/>
          <w:highlight w:val="none"/>
          <w:lang w:val="en-GB"/>
        </w:rPr>
        <w:t>选择依据：新一轮技术创新和产业变革正在兴起，我国先后出台了《新一代人工智能发展规划》《促进新一代人工智能产业发展三年行动计划（2018-2020）》等系列文件，提到要重点发展人工智能等的新一代信息技术。人工智能具有显著的溢出效应，正在成为推进供给侧结构性改革的新动能和建设制造强国和网络强国的新引擎。</w:t>
      </w:r>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当前，新一轮科技革命和产业变革正在萌发，算法的革新、计算能力的提升及网络设施的演进驱动人工智能发展进入新阶段，智能化成为技术和产业发展的重要方向。人工智能技术能够显著丰富电子信息产品和服务形态，提升高端产品供给水平，为电子信息产业开辟出规模巨大的新空间。当前，智能手机、智能电视等产品已成为市场主流，2017年我国智能手机产量占手机的比重达74.3%，智能电视占电视比重为63.4%。智能音箱、智能服务机器人、无人机、智能可穿戴设备、智能安防设备等新产品逐渐成熟和普及。国内中文信息处理、智能监控、生物特征识别、工业机器人、服务机器人、无人驾驶逐步进入实际应用，人工智能创新创业日益活跃，一批龙头骨干企业加速成长，加速积累的技术能力与海量的数据资源、巨大的应用需求、开放的市场环境有机结合，形成了人工智能发展的独特优势，并带来大量的市场机遇。</w:t>
      </w:r>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val="0"/>
        <w:kinsoku/>
        <w:wordWrap/>
        <w:overflowPunct/>
        <w:topLinePunct w:val="0"/>
        <w:autoSpaceDE/>
        <w:autoSpaceDN/>
        <w:bidi w:val="0"/>
        <w:adjustRightInd w:val="0"/>
        <w:snapToGrid w:val="0"/>
        <w:spacing w:line="550" w:lineRule="exact"/>
        <w:ind w:firstLine="562"/>
        <w:textAlignment w:val="auto"/>
        <w:rPr>
          <w:color w:val="auto"/>
          <w:sz w:val="28"/>
          <w:szCs w:val="28"/>
          <w:highlight w:val="none"/>
          <w:lang w:val="en-GB"/>
        </w:rPr>
      </w:pPr>
      <w:r>
        <w:rPr>
          <w:b/>
          <w:bCs/>
          <w:color w:val="auto"/>
          <w:sz w:val="28"/>
          <w:szCs w:val="28"/>
          <w:highlight w:val="none"/>
          <w:lang w:val="en-GB"/>
        </w:rPr>
        <w:t>技术更新迭代周期加快</w:t>
      </w:r>
      <w:r>
        <w:rPr>
          <w:color w:val="auto"/>
          <w:sz w:val="28"/>
          <w:szCs w:val="28"/>
          <w:highlight w:val="none"/>
          <w:lang w:val="en-GB"/>
        </w:rPr>
        <w:t>。人工智能技术快速发展，导致市场的竞争更加激烈，为了抢占市场、追求高额利润，大公司将会不断并购拥有核心技术的中小公司。因此，中小公司的创新技术会不断地整合到大公司的平台，智力资源不断汇集，促进人工智能核心技术的研究重点将从深度学习转为认知计算，推动弱人工智能向强人工智能转变。</w:t>
      </w:r>
    </w:p>
    <w:p>
      <w:pPr>
        <w:keepNext w:val="0"/>
        <w:keepLines w:val="0"/>
        <w:pageBreakBefore w:val="0"/>
        <w:widowControl w:val="0"/>
        <w:kinsoku/>
        <w:wordWrap/>
        <w:overflowPunct/>
        <w:topLinePunct w:val="0"/>
        <w:autoSpaceDE/>
        <w:autoSpaceDN/>
        <w:bidi w:val="0"/>
        <w:adjustRightInd w:val="0"/>
        <w:snapToGrid w:val="0"/>
        <w:spacing w:line="550" w:lineRule="exact"/>
        <w:ind w:firstLine="562"/>
        <w:textAlignment w:val="auto"/>
        <w:rPr>
          <w:color w:val="auto"/>
          <w:sz w:val="28"/>
          <w:szCs w:val="28"/>
          <w:highlight w:val="none"/>
          <w:lang w:val="en-GB"/>
        </w:rPr>
      </w:pPr>
      <w:r>
        <w:rPr>
          <w:b/>
          <w:bCs/>
          <w:color w:val="auto"/>
          <w:sz w:val="28"/>
          <w:szCs w:val="28"/>
          <w:highlight w:val="none"/>
          <w:lang w:val="en-GB"/>
        </w:rPr>
        <w:t>产业主体结构不断丰富</w:t>
      </w:r>
      <w:r>
        <w:rPr>
          <w:color w:val="auto"/>
          <w:sz w:val="28"/>
          <w:szCs w:val="28"/>
          <w:highlight w:val="none"/>
          <w:lang w:val="en-GB"/>
        </w:rPr>
        <w:t>。伴随大量的人工智能科研力量从高等院校向重点企业转移，人工智能核心技术的主要创新者和拥有者将有望实现从院校到科技企业的转变。另外，随着人工智能技术应用效果的不断显现，未来科技企业在人工智能技术创新中的主体地位将进一步加强，形成以企业为主、高校等科研机构为辅的人工智能创新主体结构。</w:t>
      </w:r>
    </w:p>
    <w:p>
      <w:pPr>
        <w:keepNext w:val="0"/>
        <w:keepLines w:val="0"/>
        <w:pageBreakBefore w:val="0"/>
        <w:widowControl w:val="0"/>
        <w:kinsoku/>
        <w:wordWrap/>
        <w:overflowPunct/>
        <w:topLinePunct w:val="0"/>
        <w:autoSpaceDE/>
        <w:autoSpaceDN/>
        <w:bidi w:val="0"/>
        <w:adjustRightInd w:val="0"/>
        <w:snapToGrid w:val="0"/>
        <w:spacing w:line="550" w:lineRule="exact"/>
        <w:ind w:firstLine="562"/>
        <w:textAlignment w:val="auto"/>
        <w:rPr>
          <w:color w:val="auto"/>
          <w:sz w:val="28"/>
          <w:szCs w:val="28"/>
          <w:highlight w:val="none"/>
          <w:lang w:val="en-GB"/>
        </w:rPr>
      </w:pPr>
      <w:r>
        <w:rPr>
          <w:b/>
          <w:bCs/>
          <w:color w:val="auto"/>
          <w:sz w:val="28"/>
          <w:szCs w:val="28"/>
          <w:highlight w:val="none"/>
          <w:lang w:val="en-GB"/>
        </w:rPr>
        <w:t>人工智能行业应用范围持续扩大</w:t>
      </w:r>
      <w:r>
        <w:rPr>
          <w:color w:val="auto"/>
          <w:sz w:val="28"/>
          <w:szCs w:val="28"/>
          <w:highlight w:val="none"/>
          <w:lang w:val="en-GB"/>
        </w:rPr>
        <w:t>。目前，人工智能已经在商贸、教育、医疗、金融等领域产生影响，随着生物识别技术、语音识别技术等先进技术的发展，人的姿势和语音等大量信息将被转换为数据进行识别和分析，人机互动将会得到大幅改善。因此，农业、制造业、交通和物流等更多传统产业也将会受到人工智能的影响。</w:t>
      </w:r>
    </w:p>
    <w:p>
      <w:pPr>
        <w:keepNext w:val="0"/>
        <w:keepLines w:val="0"/>
        <w:pageBreakBefore w:val="0"/>
        <w:widowControl w:val="0"/>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27" w:name="_Toc8949"/>
      <w:bookmarkStart w:id="228" w:name="_Toc1367086197"/>
      <w:bookmarkStart w:id="229" w:name="_Toc88257181"/>
      <w:bookmarkStart w:id="230" w:name="_Toc63181224"/>
      <w:bookmarkStart w:id="231" w:name="_Toc11209"/>
      <w:r>
        <w:rPr>
          <w:rFonts w:eastAsia="黑体"/>
          <w:b/>
          <w:color w:val="auto"/>
          <w:sz w:val="28"/>
          <w:szCs w:val="28"/>
          <w:highlight w:val="none"/>
        </w:rPr>
        <w:t>附件11：云计算和大数据产业选择依据和发展现状</w:t>
      </w:r>
      <w:bookmarkEnd w:id="227"/>
      <w:bookmarkEnd w:id="228"/>
      <w:bookmarkEnd w:id="229"/>
      <w:bookmarkEnd w:id="230"/>
      <w:bookmarkEnd w:id="231"/>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rFonts w:eastAsia="仿宋"/>
          <w:color w:val="auto"/>
          <w:sz w:val="28"/>
          <w:szCs w:val="28"/>
          <w:highlight w:val="none"/>
          <w:lang w:val="en-GB"/>
        </w:rPr>
      </w:pPr>
      <w:r>
        <w:rPr>
          <w:rFonts w:eastAsia="仿宋"/>
          <w:color w:val="auto"/>
          <w:sz w:val="28"/>
          <w:szCs w:val="28"/>
          <w:highlight w:val="none"/>
          <w:lang w:val="en-GB"/>
        </w:rPr>
        <w:t>云计算作为新型基础设施的核心环节，是互联网、大数据、人工智能等新技术的关键底座，已经成为推动传统产业数字化转型、支撑数字经济发展的重要力量，推动着大数据赋能传统产业转型升级，催生数字经济新业态、新模式的动能持续释放。</w:t>
      </w:r>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val="0"/>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产业规模持续高速增长。</w:t>
      </w:r>
      <w:r>
        <w:rPr>
          <w:color w:val="auto"/>
          <w:sz w:val="28"/>
          <w:szCs w:val="28"/>
          <w:highlight w:val="none"/>
          <w:lang w:val="en-GB"/>
        </w:rPr>
        <w:t>近年来，我国云计算产业规模保持着超过30％的年均增长率，是全球增速最快的市场之一。据赛迪研究院数据，2019年，我国云计算市场规模达到1334亿元，其中公有云市场规模达到689亿元，私有云市场规模达到645亿元，预计未来四年仍将保持快速增长的态势。云计算产业链条趋于完善，产业生态日益繁荣，形成了从基础软硬件到咨询、建设、迁移、运维、安全等全流程的产业链。</w:t>
      </w:r>
    </w:p>
    <w:p>
      <w:pPr>
        <w:keepNext w:val="0"/>
        <w:keepLines w:val="0"/>
        <w:pageBreakBefore w:val="0"/>
        <w:widowControl w:val="0"/>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核心技术取得突破性进展。</w:t>
      </w:r>
      <w:r>
        <w:rPr>
          <w:color w:val="auto"/>
          <w:sz w:val="28"/>
          <w:szCs w:val="28"/>
          <w:highlight w:val="none"/>
          <w:lang w:val="en-GB"/>
        </w:rPr>
        <w:t>我国在云计算相关软硬件设备、支撑平台等方面突破了一批关键技术，部分核心技术达到国际先进水平。例如，阿里云的单集群服务器规模达到上万台，数据处理能力达到EB级，支撑金融支付业务等并发业务峰值达到世界领先水平，有效解决了12306网站购票高峰瘫痪等问题。</w:t>
      </w:r>
    </w:p>
    <w:p>
      <w:pPr>
        <w:keepNext w:val="0"/>
        <w:keepLines w:val="0"/>
        <w:pageBreakBefore w:val="0"/>
        <w:widowControl w:val="0"/>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骨干企业加速成长。</w:t>
      </w:r>
      <w:r>
        <w:rPr>
          <w:color w:val="auto"/>
          <w:sz w:val="28"/>
          <w:szCs w:val="28"/>
          <w:highlight w:val="none"/>
          <w:lang w:val="en-GB"/>
        </w:rPr>
        <w:t>云计算的广阔发展前景吸引相关企业加快战略布局，阿里、腾讯、华为、百度、浪潮、京东、网易等多家骨干企业依托自身优势，发布各具特色的云计算战略和产品，技术水平和服务能力显著提升，同时，围绕咨询设计、应用开发、运维服务、人才培训等环节发展合作伙伴，积极构建产业生态。随着竞争力不断加强，云计算骨干企业开始拓展海外业务，上线海外云计算服务节点，加速推进国际市场布局，为中国企业国际化发展提供了有力支撑。</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应用领域更加普及广泛。</w:t>
      </w:r>
      <w:r>
        <w:rPr>
          <w:color w:val="auto"/>
          <w:sz w:val="28"/>
          <w:szCs w:val="28"/>
          <w:highlight w:val="none"/>
          <w:lang w:val="en-GB"/>
        </w:rPr>
        <w:t>一方面，云计算已成为支撑互联网行业发展的重要基础设施。目前，我国大部分网站、电子商务平台、移动APP、视频直播、网络游戏均由云计算提供后台基础保障服务。另一方面，云计算为传统产业转型升级赋能，在制造业、政务、金融、医疗、教育、企业管理等诸多领域广泛应用，助推“互联网+”战略深入实施。在政务领域，陕西、浙江、贵州等地建设了基于云计算的电子政务公共平台，不仅有效减少了重复浪费，也促进了政务信息的整合共享和业务协同，推动了政府管理和服务模式创新，提升了社会治理能力。在工业领域，海尔、沈阳机床、创维、金立、必康制药等企业利用云计算发展智能制造，提升了生产效率和服务质量。</w:t>
      </w:r>
    </w:p>
    <w:p>
      <w:pPr>
        <w:keepNext w:val="0"/>
        <w:keepLines w:val="0"/>
        <w:pageBreakBefore w:val="0"/>
        <w:widowControl/>
        <w:kinsoku/>
        <w:wordWrap/>
        <w:overflowPunct/>
        <w:topLinePunct w:val="0"/>
        <w:autoSpaceDE/>
        <w:autoSpaceDN/>
        <w:bidi w:val="0"/>
        <w:spacing w:line="550" w:lineRule="exact"/>
        <w:ind w:firstLine="562"/>
        <w:textAlignment w:val="auto"/>
        <w:rPr>
          <w:color w:val="auto"/>
          <w:sz w:val="28"/>
          <w:szCs w:val="28"/>
          <w:highlight w:val="none"/>
          <w:lang w:val="en-GB"/>
        </w:rPr>
      </w:pPr>
      <w:r>
        <w:rPr>
          <w:b/>
          <w:color w:val="auto"/>
          <w:sz w:val="28"/>
          <w:szCs w:val="28"/>
          <w:highlight w:val="none"/>
          <w:lang w:val="en-GB"/>
        </w:rPr>
        <w:t>助推新技术加快发展。</w:t>
      </w:r>
      <w:r>
        <w:rPr>
          <w:color w:val="auto"/>
          <w:sz w:val="28"/>
          <w:szCs w:val="28"/>
          <w:highlight w:val="none"/>
          <w:lang w:val="en-GB"/>
        </w:rPr>
        <w:t>云计算为大数据、人工智能等新兴技术提供了便捷的部署方式，加快了新技术应用普及，同时，新技术也丰富了云服务的内容，进一步带动云计算产业发展。例如，阿里云“数加”大数据平台提供数据采集、数据加工、数据分析、数据可视化、数据应用等服务，还发布了旨在解决“城市病”的“城市大脑”和服务智能制造的“工业大脑”。百度云推出“天算”、“天工”、“天智”平台，分别提供大数据、物联网和人工智能服务能力。</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32" w:name="_Toc88257182"/>
      <w:bookmarkStart w:id="233" w:name="_Toc28642"/>
      <w:bookmarkStart w:id="234" w:name="_Toc63181225"/>
      <w:bookmarkStart w:id="235" w:name="_Toc31281"/>
      <w:bookmarkStart w:id="236" w:name="_Toc1724918585"/>
      <w:r>
        <w:rPr>
          <w:rFonts w:eastAsia="黑体"/>
          <w:b/>
          <w:color w:val="auto"/>
          <w:sz w:val="28"/>
          <w:szCs w:val="28"/>
          <w:highlight w:val="none"/>
        </w:rPr>
        <w:t>附件12：工业互联网产业选择依据和发展现状</w:t>
      </w:r>
      <w:bookmarkEnd w:id="232"/>
      <w:bookmarkEnd w:id="233"/>
      <w:bookmarkEnd w:id="234"/>
      <w:bookmarkEnd w:id="235"/>
      <w:bookmarkEnd w:id="236"/>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在传统生产过程中，由于收集、存储、传输、分析等能力限制，数据始终作为企业业务流程的附属产品存在，其价值一直无法被深入挖掘。随着信息技术的飞速发展，识别、计量与管理海量数据的算法、算力不断完善，数据的价值被充分释放，逐渐成为企业重要的生产要素。企业可基于工业互联网开展数字化管理，打通研发、生产、管理、服务等环节，实现设备、车间、物流等数据的泛在采集，推动全生命周期、全要素、全产业链、全价值链的有效链接，打造状态感知、实时分析、科学决策、精准执行的数据流动闭环，辅助企业进行智能决策，显著提升企业风险的感知、预测、防范能力。</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我国工业互联网发展加快从概念普及进入到实践深耕阶段。一是网络支撑能力持续增强。广覆盖、高可靠的工业互联网网络体系加快建设，基础电信企业加快促进网路演进升级，工业企业加快运用TSN、SDN、5G等新技术改造企业内网。五大国家顶级节点系统功能逐步完备。标识解析体系初具规模，45个二级节点上线运营，标识注册量突破20亿。二是平台赋能水平显著提升。能力多样、特色鲜明的工业互联网平台体系逐渐成形，具备一定行业、区域影响力的平台储量超过50家，重点平台平均工业设备连接数已突破65万台（套），工业App数量达到1950个，涵盖细分行业达百余个。三是融合应用程度不断深化。工业互联网加快与实体经济特别是制造业的深度融合，已渗透应用到了钢铁、机械、航空航天、家电等多个行业，有力促进制造业数字化转型，实现提质降本增效，部分先进先试企业劳动生产率提高20%以上。</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rPr>
      </w:pPr>
      <w:r>
        <w:rPr>
          <w:color w:val="auto"/>
          <w:sz w:val="28"/>
          <w:szCs w:val="28"/>
          <w:highlight w:val="none"/>
        </w:rPr>
        <w:t>新一代信息技术与工业互联网平台加速融合发展，将从简单到复杂、由单点聚焦到全面开花，衍生出更多新模式新业态，加速融合创新应用落地，推动新一代信息技术与制造业的深度融合。伴随着工业互联网创新发展，平台模式创新能力、工业设备上云能力、数字化管理能力、试验测试能力以及重点领域公共服务能力将得到大幅提升，推动形成多层次平台发展体系，加速制造业数字化转型。企业将“自下而上”推动工业互联网平台建设及推广，针对不同的服务对象构建区域、行业、企业子平台，聚焦协议转换、边缘计算、工业机理模型、生产线数字孪生等平台关键技术，形成更有价值的行业解决方案，推动工业互联网平台在地方加速落地。</w:t>
      </w:r>
    </w:p>
    <w:p>
      <w:pPr>
        <w:keepNext w:val="0"/>
        <w:keepLines w:val="0"/>
        <w:pageBreakBefore w:val="0"/>
        <w:widowControl/>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37" w:name="_Toc88257183"/>
      <w:bookmarkStart w:id="238" w:name="_Toc1603935510"/>
      <w:r>
        <w:rPr>
          <w:rFonts w:eastAsia="黑体"/>
          <w:b/>
          <w:color w:val="auto"/>
          <w:sz w:val="28"/>
          <w:szCs w:val="28"/>
          <w:highlight w:val="none"/>
        </w:rPr>
        <w:t>附件13：航空电子产业选择依据和发展现状</w:t>
      </w:r>
      <w:bookmarkEnd w:id="237"/>
      <w:bookmarkEnd w:id="238"/>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选择依据：南昌现有国家航空高技术产业基地和全国首批通航产业综合示范区，南昌市航空产业链已初具规模。南昌市大力发展航空电子，为航空产业做产业链配套，将进一步推动航空产业在南昌市的聚集，最终形成完整的航空发动机产业链条。</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航空电子始于上个世纪70年代，是指飞机上所有电子系统的总和。根据任务不同，航空电子系统有民用与军用之分，其中民用以导航为中心，军用以作战为中心。自航空电子在我国出现后，军机一直是航空电子系统的主力，民用航空电子还未能与世界产业链全面融合，再加上我国民用飞机绝大部分为国外进口，而导致其研究投入及市场力度均存在不足，民用航空电子在技术、工艺、制造、可靠性、可维护性及价格上与国外相比有较大距离。虽然国内航空电子产业市场巨大，但我国研制大型飞机时已落到国外太多，且研发多用于开发早起，进而严重制约了航空电子系统的发展。我国研发、生产、实验测试大型飞机航空电子系统的平台还处于初级阶段，并未形成大型飞机航空电子系统产业体系。自2017年我国首款民用飞机—C919成功首飞，有效带动航空产业链上下游环节，促进我国万亿规模的航空产业加速成长。</w:t>
      </w:r>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民用航空电子方面。随着 C919、ARJ21客机及国产民用直升机、通用飞机的发展，民机航空电子系统国内市场将进入前所未有的机遇期。预计未来20年内，我国国产大型客机需求将达2500架，航空电子行业将随着 C919的首飞成功带来达万亿的市场。大量商用飞机、公务机、直升机、通用机市场也为航空电子产品创造了巨大的市场机会。</w:t>
      </w:r>
    </w:p>
    <w:p>
      <w:pPr>
        <w:keepNext w:val="0"/>
        <w:keepLines w:val="0"/>
        <w:pageBreakBefore w:val="0"/>
        <w:widowControl w:val="0"/>
        <w:kinsoku/>
        <w:wordWrap/>
        <w:overflowPunct/>
        <w:topLinePunct w:val="0"/>
        <w:autoSpaceDE/>
        <w:autoSpaceDN/>
        <w:bidi w:val="0"/>
        <w:adjustRightInd w:val="0"/>
        <w:snapToGrid w:val="0"/>
        <w:spacing w:line="550" w:lineRule="exact"/>
        <w:ind w:firstLine="560"/>
        <w:textAlignment w:val="auto"/>
        <w:rPr>
          <w:color w:val="auto"/>
          <w:sz w:val="28"/>
          <w:szCs w:val="28"/>
          <w:highlight w:val="none"/>
          <w:lang w:val="en-GB"/>
        </w:rPr>
      </w:pPr>
      <w:r>
        <w:rPr>
          <w:color w:val="auto"/>
          <w:sz w:val="28"/>
          <w:szCs w:val="28"/>
          <w:highlight w:val="none"/>
          <w:lang w:val="en-GB"/>
        </w:rPr>
        <w:t>军用航空电子方面。随着上个世纪90年代开始无人机的快速发展，其投入与研制速度也在飞增，尽管目前无人机还主要执行辅助任务，但随着无人机技术的发展，未来无人机作战飞机将成为主站机种。无人机在我国航空武器装备中的投入与研制也将随之增加，无人机的迅速发展也将带动我国航空电子飞速发展。</w:t>
      </w:r>
    </w:p>
    <w:p>
      <w:pPr>
        <w:keepNext w:val="0"/>
        <w:keepLines w:val="0"/>
        <w:pageBreakBefore w:val="0"/>
        <w:widowControl w:val="0"/>
        <w:kinsoku/>
        <w:wordWrap/>
        <w:overflowPunct/>
        <w:topLinePunct w:val="0"/>
        <w:autoSpaceDE/>
        <w:autoSpaceDN/>
        <w:bidi w:val="0"/>
        <w:spacing w:line="550" w:lineRule="exact"/>
        <w:ind w:firstLine="562"/>
        <w:textAlignment w:val="auto"/>
        <w:outlineLvl w:val="0"/>
        <w:rPr>
          <w:rFonts w:eastAsia="黑体"/>
          <w:b/>
          <w:color w:val="auto"/>
          <w:sz w:val="28"/>
          <w:szCs w:val="28"/>
          <w:highlight w:val="none"/>
        </w:rPr>
      </w:pPr>
      <w:bookmarkStart w:id="239" w:name="_Toc7602"/>
      <w:bookmarkStart w:id="240" w:name="_Toc1474249695"/>
      <w:bookmarkStart w:id="241" w:name="_Toc88257184"/>
      <w:bookmarkStart w:id="242" w:name="_Toc15266"/>
      <w:bookmarkStart w:id="243" w:name="_Toc63181227"/>
      <w:r>
        <w:rPr>
          <w:rFonts w:eastAsia="黑体"/>
          <w:b/>
          <w:color w:val="auto"/>
          <w:sz w:val="28"/>
          <w:szCs w:val="28"/>
          <w:highlight w:val="none"/>
        </w:rPr>
        <w:t>附件14：汽车电子产业选择依据和发展现状</w:t>
      </w:r>
      <w:bookmarkEnd w:id="239"/>
      <w:bookmarkEnd w:id="240"/>
      <w:bookmarkEnd w:id="241"/>
      <w:bookmarkEnd w:id="242"/>
      <w:bookmarkEnd w:id="243"/>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rPr>
      </w:pPr>
      <w:r>
        <w:rPr>
          <w:b/>
          <w:bCs/>
          <w:color w:val="auto"/>
          <w:sz w:val="28"/>
          <w:szCs w:val="28"/>
          <w:highlight w:val="none"/>
          <w:lang w:val="en-GB"/>
        </w:rPr>
        <w:t>（1）</w:t>
      </w:r>
      <w:r>
        <w:rPr>
          <w:b/>
          <w:bCs/>
          <w:color w:val="auto"/>
          <w:sz w:val="28"/>
          <w:szCs w:val="28"/>
          <w:highlight w:val="none"/>
        </w:rPr>
        <w:t>选择依据</w:t>
      </w:r>
    </w:p>
    <w:p>
      <w:pPr>
        <w:keepNext w:val="0"/>
        <w:keepLines w:val="0"/>
        <w:pageBreakBefore w:val="0"/>
        <w:widowControl w:val="0"/>
        <w:kinsoku/>
        <w:wordWrap/>
        <w:overflowPunct/>
        <w:topLinePunct w:val="0"/>
        <w:autoSpaceDE/>
        <w:autoSpaceDN/>
        <w:bidi w:val="0"/>
        <w:spacing w:line="550" w:lineRule="exact"/>
        <w:ind w:firstLine="560"/>
        <w:textAlignment w:val="auto"/>
        <w:rPr>
          <w:bCs/>
          <w:color w:val="auto"/>
          <w:sz w:val="28"/>
          <w:szCs w:val="28"/>
          <w:highlight w:val="none"/>
        </w:rPr>
      </w:pPr>
      <w:r>
        <w:rPr>
          <w:bCs/>
          <w:color w:val="auto"/>
          <w:sz w:val="28"/>
          <w:szCs w:val="28"/>
          <w:highlight w:val="none"/>
        </w:rPr>
        <w:t>在智能网联趋势下，汽车逐步由传统的代步工具向同时具有交通、娱乐、办公、通信等多种功能的新一代智能移动空间和应用终端升级，实现车联智能网联功能的驾驶辅助系统、车联联网系统以及智能座舱系统相关电子设备逐步成为汽车电子产业研发应用的重点。汽车电子产业涉及上游车规级电子元器件生产、中游系统集成以及下游整车应用集成。在新的升级趋势下，汽车电子在整车中的成本占比将逐步提高，产业将进入快速增长期。</w:t>
      </w:r>
    </w:p>
    <w:p>
      <w:pPr>
        <w:keepNext w:val="0"/>
        <w:keepLines w:val="0"/>
        <w:pageBreakBefore w:val="0"/>
        <w:widowControl w:val="0"/>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2</w:t>
      </w:r>
      <w:r>
        <w:rPr>
          <w:b/>
          <w:bCs/>
          <w:color w:val="auto"/>
          <w:sz w:val="28"/>
          <w:szCs w:val="28"/>
          <w:highlight w:val="none"/>
          <w:lang w:val="en-GB"/>
        </w:rPr>
        <w:t>）发展现状</w:t>
      </w:r>
    </w:p>
    <w:p>
      <w:pPr>
        <w:keepNext w:val="0"/>
        <w:keepLines w:val="0"/>
        <w:pageBreakBefore w:val="0"/>
        <w:widowControl w:val="0"/>
        <w:kinsoku/>
        <w:wordWrap/>
        <w:overflowPunct/>
        <w:topLinePunct w:val="0"/>
        <w:autoSpaceDE/>
        <w:autoSpaceDN/>
        <w:bidi w:val="0"/>
        <w:spacing w:line="550" w:lineRule="exact"/>
        <w:ind w:firstLine="560"/>
        <w:textAlignment w:val="auto"/>
        <w:rPr>
          <w:bCs/>
          <w:color w:val="auto"/>
          <w:sz w:val="28"/>
          <w:szCs w:val="28"/>
          <w:highlight w:val="none"/>
        </w:rPr>
      </w:pPr>
      <w:r>
        <w:rPr>
          <w:bCs/>
          <w:color w:val="auto"/>
          <w:sz w:val="28"/>
          <w:szCs w:val="28"/>
          <w:highlight w:val="none"/>
        </w:rPr>
        <w:t>汽车电子作为汽车产业中最为重要的基础支撑，在政策驱动、技术引领、环保助推以及消费牵引的共同作用下，进入发展的黄金时期。2018年-2019年全球汽车电子市场规模预计为1.77万亿元，预计将以6.7%的复合增速持续增长，至2020年全球市场规模有望突破2万亿元大关。近三年我国汽车电子复合增长率为12.5%，超世界水平，预计2020年我国市汽车电子场规模将达到8085亿元。随着全球汽车电子产业重点逐渐向亚洲地区转移，国际汽车电子巨头不断深化在华布局，扩大在华产能，我国汽车电子产业规模效应显现。</w:t>
      </w:r>
    </w:p>
    <w:p>
      <w:pPr>
        <w:keepNext w:val="0"/>
        <w:keepLines w:val="0"/>
        <w:pageBreakBefore w:val="0"/>
        <w:widowControl/>
        <w:kinsoku/>
        <w:wordWrap/>
        <w:overflowPunct/>
        <w:topLinePunct w:val="0"/>
        <w:autoSpaceDE/>
        <w:autoSpaceDN/>
        <w:bidi w:val="0"/>
        <w:spacing w:line="550" w:lineRule="exact"/>
        <w:ind w:firstLine="562"/>
        <w:textAlignment w:val="auto"/>
        <w:outlineLvl w:val="3"/>
        <w:rPr>
          <w:b/>
          <w:bCs/>
          <w:color w:val="auto"/>
          <w:sz w:val="28"/>
          <w:szCs w:val="28"/>
          <w:highlight w:val="none"/>
          <w:lang w:val="en-GB"/>
        </w:rPr>
      </w:pPr>
      <w:r>
        <w:rPr>
          <w:b/>
          <w:bCs/>
          <w:color w:val="auto"/>
          <w:sz w:val="28"/>
          <w:szCs w:val="28"/>
          <w:highlight w:val="none"/>
          <w:lang w:val="en-GB"/>
        </w:rPr>
        <w:t>（</w:t>
      </w:r>
      <w:r>
        <w:rPr>
          <w:b/>
          <w:bCs/>
          <w:color w:val="auto"/>
          <w:sz w:val="28"/>
          <w:szCs w:val="28"/>
          <w:highlight w:val="none"/>
        </w:rPr>
        <w:t>3</w:t>
      </w:r>
      <w:r>
        <w:rPr>
          <w:b/>
          <w:bCs/>
          <w:color w:val="auto"/>
          <w:sz w:val="28"/>
          <w:szCs w:val="28"/>
          <w:highlight w:val="none"/>
          <w:lang w:val="en-GB"/>
        </w:rPr>
        <w:t>）发展趋势</w:t>
      </w:r>
    </w:p>
    <w:p>
      <w:pPr>
        <w:keepNext w:val="0"/>
        <w:keepLines w:val="0"/>
        <w:pageBreakBefore w:val="0"/>
        <w:widowControl/>
        <w:kinsoku/>
        <w:wordWrap/>
        <w:overflowPunct/>
        <w:topLinePunct w:val="0"/>
        <w:autoSpaceDE/>
        <w:autoSpaceDN/>
        <w:bidi w:val="0"/>
        <w:spacing w:line="550" w:lineRule="exact"/>
        <w:ind w:firstLine="560"/>
        <w:textAlignment w:val="auto"/>
        <w:rPr>
          <w:bCs/>
          <w:color w:val="auto"/>
          <w:sz w:val="28"/>
          <w:szCs w:val="28"/>
          <w:highlight w:val="none"/>
        </w:rPr>
      </w:pPr>
      <w:r>
        <w:rPr>
          <w:bCs/>
          <w:color w:val="auto"/>
          <w:sz w:val="28"/>
          <w:szCs w:val="28"/>
          <w:highlight w:val="none"/>
        </w:rPr>
        <w:t>现代汽车通过电子化的渗透，完成安全、舒适、节能等要求，汽车计算机系统与驾驶员、乘客的交互也越来越多，未来汽车电子系统将向智能化、网络化、集成化趋势演进。</w:t>
      </w:r>
      <w:r>
        <w:rPr>
          <w:b/>
          <w:color w:val="auto"/>
          <w:sz w:val="28"/>
          <w:szCs w:val="28"/>
          <w:highlight w:val="none"/>
        </w:rPr>
        <w:t>智能化</w:t>
      </w:r>
      <w:r>
        <w:rPr>
          <w:bCs/>
          <w:color w:val="auto"/>
          <w:sz w:val="28"/>
          <w:szCs w:val="28"/>
          <w:highlight w:val="none"/>
        </w:rPr>
        <w:t>，通过传感技术和网络技术，达到“人、车、环境”的智能协调，系统具有“实时感知”、“判断决策”、“操控执行”的能力，能够主动协助驾驶员采取必要行动。</w:t>
      </w:r>
      <w:r>
        <w:rPr>
          <w:b/>
          <w:color w:val="auto"/>
          <w:sz w:val="28"/>
          <w:szCs w:val="28"/>
          <w:highlight w:val="none"/>
        </w:rPr>
        <w:t>网络化</w:t>
      </w:r>
      <w:r>
        <w:rPr>
          <w:bCs/>
          <w:color w:val="auto"/>
          <w:sz w:val="28"/>
          <w:szCs w:val="28"/>
          <w:highlight w:val="none"/>
        </w:rPr>
        <w:t>，利用总线技术将汽车中各种电控单元、智能传感器、智能仪表等联结起来，从而构成汽车内部局域网，并通过协议进行相互通信，实现各系统间的信息等资源的共享。</w:t>
      </w:r>
      <w:r>
        <w:rPr>
          <w:b/>
          <w:color w:val="auto"/>
          <w:sz w:val="28"/>
          <w:szCs w:val="28"/>
          <w:highlight w:val="none"/>
        </w:rPr>
        <w:t>集成化</w:t>
      </w:r>
      <w:r>
        <w:rPr>
          <w:bCs/>
          <w:color w:val="auto"/>
          <w:sz w:val="28"/>
          <w:szCs w:val="28"/>
          <w:highlight w:val="none"/>
        </w:rPr>
        <w:t>，将安全系统、车载信息系统、导航系统等系统间一体化集成，达到降低系统总体成本的目的。</w:t>
      </w:r>
    </w:p>
    <w:p>
      <w:pPr>
        <w:pStyle w:val="38"/>
        <w:keepNext w:val="0"/>
        <w:keepLines w:val="0"/>
        <w:pageBreakBefore w:val="0"/>
        <w:kinsoku/>
        <w:wordWrap/>
        <w:overflowPunct/>
        <w:topLinePunct w:val="0"/>
        <w:autoSpaceDE/>
        <w:autoSpaceDN/>
        <w:bidi w:val="0"/>
        <w:spacing w:after="0" w:line="550" w:lineRule="exact"/>
        <w:ind w:firstLine="560"/>
        <w:textAlignment w:val="auto"/>
        <w:rPr>
          <w:rFonts w:eastAsia="仿宋_GB2312"/>
          <w:bCs/>
          <w:color w:val="auto"/>
          <w:sz w:val="28"/>
          <w:szCs w:val="28"/>
          <w:highlight w:val="none"/>
        </w:rPr>
      </w:pPr>
    </w:p>
    <w:sectPr>
      <w:headerReference r:id="rId12" w:type="first"/>
      <w:footerReference r:id="rId14" w:type="first"/>
      <w:footerReference r:id="rId13" w:type="default"/>
      <w:pgSz w:w="11850" w:h="16783"/>
      <w:pgMar w:top="1701" w:right="1701" w:bottom="1701" w:left="1701" w:header="851" w:footer="992" w:gutter="0"/>
      <w:pgBorders>
        <w:top w:val="none" w:sz="0" w:space="0"/>
        <w:left w:val="none" w:sz="0" w:space="0"/>
        <w:bottom w:val="none" w:sz="0" w:space="0"/>
        <w:right w:val="none" w:sz="0" w:space="0"/>
      </w:pgBorders>
      <w:pgNumType w:fmt="decimal" w:start="1"/>
      <w:cols w:space="0" w:num="1"/>
      <w:titlePg/>
      <w:rtlGutter w:val="0"/>
      <w:docGrid w:type="linesAndChar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Light">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0000000" w:usb3="00000000" w:csb0="0000019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等线">
    <w:altName w:val="仿宋_GB2312"/>
    <w:panose1 w:val="00000000000000000000"/>
    <w:charset w:val="00"/>
    <w:family w:val="auto"/>
    <w:pitch w:val="default"/>
    <w:sig w:usb0="00000000" w:usb1="00000000" w:usb2="00000000" w:usb3="00000000" w:csb0="00000000" w:csb1="00000000"/>
  </w:font>
  <w:font w:name="等线 Light">
    <w:altName w:val="仿宋_GB2312"/>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33"/>
      </w:rPr>
      <w:id w:val="1572386039"/>
    </w:sdtPr>
    <w:sdtEndPr>
      <w:rPr>
        <w:rStyle w:val="33"/>
      </w:rPr>
    </w:sdtEndPr>
    <w:sdtContent>
      <w:p>
        <w:pPr>
          <w:pStyle w:val="16"/>
          <w:ind w:firstLine="360"/>
          <w:rPr>
            <w:rStyle w:val="33"/>
            <w:sz w:val="32"/>
            <w:szCs w:val="32"/>
          </w:rPr>
        </w:pPr>
        <w:r>
          <w:rPr>
            <w:rStyle w:val="33"/>
          </w:rPr>
          <w:fldChar w:fldCharType="begin"/>
        </w:r>
        <w:r>
          <w:rPr>
            <w:rStyle w:val="33"/>
          </w:rPr>
          <w:instrText xml:space="preserve"> PAGE </w:instrText>
        </w:r>
        <w:r>
          <w:rPr>
            <w:rStyle w:val="33"/>
          </w:rPr>
          <w:fldChar w:fldCharType="end"/>
        </w:r>
      </w:p>
    </w:sdtContent>
  </w:sdt>
  <w:p>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Style w:val="33"/>
        <w:sz w:val="32"/>
        <w:szCs w:val="32"/>
      </w:rPr>
    </w:pPr>
  </w:p>
  <w:p>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keepNext w:val="0"/>
      <w:keepLines w:val="0"/>
      <w:pageBreakBefore w:val="0"/>
      <w:widowControl w:val="0"/>
      <w:kinsoku/>
      <w:wordWrap/>
      <w:overflowPunct/>
      <w:topLinePunct w:val="0"/>
      <w:autoSpaceDE/>
      <w:autoSpaceDN/>
      <w:bidi w:val="0"/>
      <w:adjustRightInd/>
      <w:snapToGrid w:val="0"/>
      <w:ind w:firstLine="0" w:firstLineChars="0"/>
      <w:textAlignment w:val="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2</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2</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1</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16"/>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1</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5</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6"/>
                      <w:keepNext w:val="0"/>
                      <w:keepLines w:val="0"/>
                      <w:pageBreakBefore w:val="0"/>
                      <w:widowControl w:val="0"/>
                      <w:kinsoku/>
                      <w:wordWrap/>
                      <w:overflowPunct/>
                      <w:topLinePunct w:val="0"/>
                      <w:autoSpaceDE/>
                      <w:autoSpaceDN/>
                      <w:bidi w:val="0"/>
                      <w:adjustRightInd/>
                      <w:snapToGrid w:val="0"/>
                      <w:ind w:firstLine="0" w:firstLineChars="0"/>
                      <w:textAlignment w:val="auto"/>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5</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4</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6"/>
                      <w:rPr>
                        <w:rFonts w:hint="eastAsia" w:ascii="方正宋体S-超大字符集" w:hAnsi="方正宋体S-超大字符集" w:eastAsia="方正宋体S-超大字符集" w:cs="方正宋体S-超大字符集"/>
                        <w:sz w:val="28"/>
                        <w:szCs w:val="28"/>
                      </w:rPr>
                    </w:pPr>
                    <w:r>
                      <w:rPr>
                        <w:rFonts w:hint="eastAsia" w:ascii="方正宋体S-超大字符集" w:hAnsi="方正宋体S-超大字符集" w:eastAsia="方正宋体S-超大字符集" w:cs="方正宋体S-超大字符集"/>
                        <w:sz w:val="28"/>
                        <w:szCs w:val="28"/>
                      </w:rPr>
                      <w:t xml:space="preserve">— </w:t>
                    </w:r>
                    <w:r>
                      <w:rPr>
                        <w:rFonts w:hint="eastAsia" w:ascii="方正宋体S-超大字符集" w:hAnsi="方正宋体S-超大字符集" w:eastAsia="方正宋体S-超大字符集" w:cs="方正宋体S-超大字符集"/>
                        <w:sz w:val="28"/>
                        <w:szCs w:val="28"/>
                      </w:rPr>
                      <w:fldChar w:fldCharType="begin"/>
                    </w:r>
                    <w:r>
                      <w:rPr>
                        <w:rFonts w:hint="eastAsia" w:ascii="方正宋体S-超大字符集" w:hAnsi="方正宋体S-超大字符集" w:eastAsia="方正宋体S-超大字符集" w:cs="方正宋体S-超大字符集"/>
                        <w:sz w:val="28"/>
                        <w:szCs w:val="28"/>
                      </w:rPr>
                      <w:instrText xml:space="preserve"> PAGE  \* MERGEFORMAT </w:instrText>
                    </w:r>
                    <w:r>
                      <w:rPr>
                        <w:rFonts w:hint="eastAsia" w:ascii="方正宋体S-超大字符集" w:hAnsi="方正宋体S-超大字符集" w:eastAsia="方正宋体S-超大字符集" w:cs="方正宋体S-超大字符集"/>
                        <w:sz w:val="28"/>
                        <w:szCs w:val="28"/>
                      </w:rPr>
                      <w:fldChar w:fldCharType="separate"/>
                    </w:r>
                    <w:r>
                      <w:rPr>
                        <w:rFonts w:hint="eastAsia" w:ascii="方正宋体S-超大字符集" w:hAnsi="方正宋体S-超大字符集" w:eastAsia="方正宋体S-超大字符集" w:cs="方正宋体S-超大字符集"/>
                        <w:sz w:val="28"/>
                        <w:szCs w:val="28"/>
                      </w:rPr>
                      <w:t>4</w:t>
                    </w:r>
                    <w:r>
                      <w:rPr>
                        <w:rFonts w:hint="eastAsia" w:ascii="方正宋体S-超大字符集" w:hAnsi="方正宋体S-超大字符集" w:eastAsia="方正宋体S-超大字符集" w:cs="方正宋体S-超大字符集"/>
                        <w:sz w:val="28"/>
                        <w:szCs w:val="28"/>
                      </w:rPr>
                      <w:fldChar w:fldCharType="end"/>
                    </w:r>
                    <w:r>
                      <w:rPr>
                        <w:rFonts w:hint="eastAsia" w:ascii="方正宋体S-超大字符集" w:hAnsi="方正宋体S-超大字符集" w:eastAsia="方正宋体S-超大字符集" w:cs="方正宋体S-超大字符集"/>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line="240" w:lineRule="auto"/>
        <w:ind w:firstLine="640"/>
      </w:pPr>
    </w:p>
  </w:footnote>
  <w:footnote w:type="continuationSeparator" w:id="9">
    <w:p>
      <w:pPr>
        <w:spacing w:line="240" w:lineRule="auto"/>
        <w:ind w:firstLine="640"/>
      </w:pPr>
    </w:p>
  </w:footnote>
  <w:footnote w:id="0">
    <w:p>
      <w:pPr>
        <w:pStyle w:val="21"/>
        <w:snapToGrid w:val="0"/>
        <w:rPr>
          <w:rFonts w:hint="eastAsia" w:eastAsia="仿宋_GB2312"/>
          <w:lang w:eastAsia="zh-CN"/>
        </w:rPr>
      </w:pPr>
      <w:r>
        <w:rPr>
          <w:rStyle w:val="37"/>
        </w:rPr>
        <w:footnoteRef/>
      </w:r>
      <w:r>
        <w:t xml:space="preserve"> </w:t>
      </w:r>
      <w:r>
        <w:rPr>
          <w:rFonts w:hint="eastAsia"/>
          <w:lang w:eastAsia="zh-CN"/>
        </w:rPr>
        <w:t>含电子信息制造业和电子信息服务业（信息传输、软件和信息技术服务业、新一代信息技术产业等）</w:t>
      </w:r>
    </w:p>
  </w:footnote>
  <w:footnote w:id="1">
    <w:p>
      <w:pPr>
        <w:pStyle w:val="21"/>
        <w:snapToGrid w:val="0"/>
        <w:rPr>
          <w:rFonts w:hint="default" w:eastAsia="仿宋_GB2312"/>
          <w:lang w:val="en-US" w:eastAsia="zh-CN"/>
        </w:rPr>
      </w:pPr>
      <w:r>
        <w:rPr>
          <w:rStyle w:val="37"/>
        </w:rPr>
        <w:footnoteRef/>
      </w:r>
      <w:r>
        <w:t xml:space="preserve"> </w:t>
      </w:r>
      <w:r>
        <w:rPr>
          <w:rFonts w:hint="eastAsia"/>
          <w:lang w:eastAsia="zh-CN"/>
        </w:rPr>
        <w:t>泛指</w:t>
      </w:r>
      <w:r>
        <w:rPr>
          <w:rFonts w:hint="eastAsia"/>
          <w:lang w:val="en-US" w:eastAsia="zh-CN"/>
        </w:rPr>
        <w:t>VR/AR/MR/XR及相关产业，下同</w:t>
      </w:r>
    </w:p>
  </w:footnote>
  <w:footnote w:id="2">
    <w:p>
      <w:pPr>
        <w:pStyle w:val="21"/>
        <w:ind w:firstLine="360"/>
      </w:pPr>
      <w:r>
        <w:rPr>
          <w:rStyle w:val="37"/>
        </w:rPr>
        <w:footnoteRef/>
      </w:r>
      <w:r>
        <w:t xml:space="preserve"> </w:t>
      </w:r>
      <w:r>
        <w:rPr>
          <w:rFonts w:hint="eastAsia"/>
        </w:rPr>
        <w:t>LED封装专用术语，1KK=1百万颗</w:t>
      </w:r>
    </w:p>
  </w:footnote>
  <w:footnote w:id="3">
    <w:p>
      <w:pPr>
        <w:pStyle w:val="21"/>
        <w:ind w:firstLine="360"/>
        <w:rPr>
          <w:rFonts w:eastAsia="宋体"/>
        </w:rPr>
      </w:pPr>
      <w:r>
        <w:rPr>
          <w:rStyle w:val="37"/>
        </w:rPr>
        <w:footnoteRef/>
      </w:r>
      <w:r>
        <w:t xml:space="preserve"> </w:t>
      </w:r>
      <w:r>
        <w:rPr>
          <w:rFonts w:hint="eastAsia"/>
        </w:rPr>
        <w:t>根据2019年电子信息产业收入规模、增速及细分行业领域规模、增速测算。</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false"/>
  <w:bordersDoNotSurroundFooter w:val="false"/>
  <w:documentProtection w:enforcement="0"/>
  <w:defaultTabStop w:val="420"/>
  <w:drawingGridHorizontalSpacing w:val="157"/>
  <w:drawingGridVerticalSpacing w:val="289"/>
  <w:displayHorizontalDrawingGridEvery w:val="1"/>
  <w:displayVerticalDrawingGridEvery w:val="1"/>
  <w:noPunctuationKerning w:val="true"/>
  <w:characterSpacingControl w:val="compressPunctuation"/>
  <w:footnotePr>
    <w:footnote w:id="8"/>
    <w:footnote w:id="9"/>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C58"/>
    <w:rsid w:val="00001EB0"/>
    <w:rsid w:val="00005B98"/>
    <w:rsid w:val="000078EF"/>
    <w:rsid w:val="00011082"/>
    <w:rsid w:val="0001152A"/>
    <w:rsid w:val="00011551"/>
    <w:rsid w:val="000123CD"/>
    <w:rsid w:val="00012A84"/>
    <w:rsid w:val="0001454A"/>
    <w:rsid w:val="000164E1"/>
    <w:rsid w:val="00017B5A"/>
    <w:rsid w:val="000204A0"/>
    <w:rsid w:val="000209CB"/>
    <w:rsid w:val="000225C9"/>
    <w:rsid w:val="000235AD"/>
    <w:rsid w:val="0002541C"/>
    <w:rsid w:val="0002650E"/>
    <w:rsid w:val="000305C2"/>
    <w:rsid w:val="00030785"/>
    <w:rsid w:val="00031716"/>
    <w:rsid w:val="00031A02"/>
    <w:rsid w:val="000327E0"/>
    <w:rsid w:val="00033C85"/>
    <w:rsid w:val="000340DE"/>
    <w:rsid w:val="0003469F"/>
    <w:rsid w:val="000354C5"/>
    <w:rsid w:val="00043046"/>
    <w:rsid w:val="00043EC7"/>
    <w:rsid w:val="00050CD8"/>
    <w:rsid w:val="00051600"/>
    <w:rsid w:val="00051F94"/>
    <w:rsid w:val="00052D1C"/>
    <w:rsid w:val="00054187"/>
    <w:rsid w:val="0005450B"/>
    <w:rsid w:val="0005473A"/>
    <w:rsid w:val="00054913"/>
    <w:rsid w:val="00054A8F"/>
    <w:rsid w:val="00054AD4"/>
    <w:rsid w:val="000572FC"/>
    <w:rsid w:val="000601B0"/>
    <w:rsid w:val="00061D16"/>
    <w:rsid w:val="00061E0F"/>
    <w:rsid w:val="0006236C"/>
    <w:rsid w:val="000623B3"/>
    <w:rsid w:val="000707E6"/>
    <w:rsid w:val="0007188E"/>
    <w:rsid w:val="00076E27"/>
    <w:rsid w:val="000815E4"/>
    <w:rsid w:val="00084249"/>
    <w:rsid w:val="00084EFA"/>
    <w:rsid w:val="000850E7"/>
    <w:rsid w:val="0008646D"/>
    <w:rsid w:val="00087268"/>
    <w:rsid w:val="00091B94"/>
    <w:rsid w:val="00091B97"/>
    <w:rsid w:val="00093124"/>
    <w:rsid w:val="00094790"/>
    <w:rsid w:val="00094807"/>
    <w:rsid w:val="00096530"/>
    <w:rsid w:val="00096633"/>
    <w:rsid w:val="000969BD"/>
    <w:rsid w:val="00097078"/>
    <w:rsid w:val="0009745F"/>
    <w:rsid w:val="00097A25"/>
    <w:rsid w:val="000A25B0"/>
    <w:rsid w:val="000A2E34"/>
    <w:rsid w:val="000A2F00"/>
    <w:rsid w:val="000A3861"/>
    <w:rsid w:val="000A46F2"/>
    <w:rsid w:val="000A520A"/>
    <w:rsid w:val="000B09A9"/>
    <w:rsid w:val="000B2E1A"/>
    <w:rsid w:val="000B3865"/>
    <w:rsid w:val="000B3C83"/>
    <w:rsid w:val="000B4B39"/>
    <w:rsid w:val="000B4F1F"/>
    <w:rsid w:val="000B69B8"/>
    <w:rsid w:val="000B6D1B"/>
    <w:rsid w:val="000B6EBA"/>
    <w:rsid w:val="000B760F"/>
    <w:rsid w:val="000C0391"/>
    <w:rsid w:val="000C117D"/>
    <w:rsid w:val="000C2807"/>
    <w:rsid w:val="000C58A8"/>
    <w:rsid w:val="000C73C2"/>
    <w:rsid w:val="000C7408"/>
    <w:rsid w:val="000D019F"/>
    <w:rsid w:val="000D1560"/>
    <w:rsid w:val="000D2561"/>
    <w:rsid w:val="000D6D5F"/>
    <w:rsid w:val="000D74E7"/>
    <w:rsid w:val="000D7757"/>
    <w:rsid w:val="000E195A"/>
    <w:rsid w:val="000E2458"/>
    <w:rsid w:val="000E4849"/>
    <w:rsid w:val="000E70AA"/>
    <w:rsid w:val="000E7831"/>
    <w:rsid w:val="000F10B0"/>
    <w:rsid w:val="000F5D4B"/>
    <w:rsid w:val="000F5EB2"/>
    <w:rsid w:val="000F6567"/>
    <w:rsid w:val="000F69F0"/>
    <w:rsid w:val="00100790"/>
    <w:rsid w:val="00104491"/>
    <w:rsid w:val="001058DB"/>
    <w:rsid w:val="00110E85"/>
    <w:rsid w:val="00112C8D"/>
    <w:rsid w:val="00112F95"/>
    <w:rsid w:val="0011643D"/>
    <w:rsid w:val="00116991"/>
    <w:rsid w:val="00121762"/>
    <w:rsid w:val="001219DC"/>
    <w:rsid w:val="00121B43"/>
    <w:rsid w:val="00121BD5"/>
    <w:rsid w:val="00121DD4"/>
    <w:rsid w:val="00123840"/>
    <w:rsid w:val="0012397F"/>
    <w:rsid w:val="00124582"/>
    <w:rsid w:val="001258A3"/>
    <w:rsid w:val="0012675B"/>
    <w:rsid w:val="0012705E"/>
    <w:rsid w:val="00127B35"/>
    <w:rsid w:val="00127EFD"/>
    <w:rsid w:val="001321AE"/>
    <w:rsid w:val="00132705"/>
    <w:rsid w:val="00135C0D"/>
    <w:rsid w:val="00135EAE"/>
    <w:rsid w:val="001377FA"/>
    <w:rsid w:val="00140B92"/>
    <w:rsid w:val="00142E78"/>
    <w:rsid w:val="0014342E"/>
    <w:rsid w:val="00143807"/>
    <w:rsid w:val="00144172"/>
    <w:rsid w:val="00146C8A"/>
    <w:rsid w:val="00150780"/>
    <w:rsid w:val="001516BB"/>
    <w:rsid w:val="001520A4"/>
    <w:rsid w:val="0015387A"/>
    <w:rsid w:val="0015493D"/>
    <w:rsid w:val="00157D01"/>
    <w:rsid w:val="00162077"/>
    <w:rsid w:val="00162E08"/>
    <w:rsid w:val="00163B7F"/>
    <w:rsid w:val="0016741F"/>
    <w:rsid w:val="00167B8F"/>
    <w:rsid w:val="001700A0"/>
    <w:rsid w:val="00170739"/>
    <w:rsid w:val="00172400"/>
    <w:rsid w:val="00172D5B"/>
    <w:rsid w:val="00173A85"/>
    <w:rsid w:val="00174FAD"/>
    <w:rsid w:val="00177B4E"/>
    <w:rsid w:val="00180BA2"/>
    <w:rsid w:val="00181D34"/>
    <w:rsid w:val="00181D57"/>
    <w:rsid w:val="00182B3F"/>
    <w:rsid w:val="001835D6"/>
    <w:rsid w:val="00183F2E"/>
    <w:rsid w:val="00184BE0"/>
    <w:rsid w:val="00186494"/>
    <w:rsid w:val="001876F9"/>
    <w:rsid w:val="001923AA"/>
    <w:rsid w:val="0019411A"/>
    <w:rsid w:val="0019652D"/>
    <w:rsid w:val="001968D5"/>
    <w:rsid w:val="001A0C28"/>
    <w:rsid w:val="001A34AD"/>
    <w:rsid w:val="001A3939"/>
    <w:rsid w:val="001B0CC4"/>
    <w:rsid w:val="001B248F"/>
    <w:rsid w:val="001B3738"/>
    <w:rsid w:val="001B4097"/>
    <w:rsid w:val="001B4CA2"/>
    <w:rsid w:val="001B5AB2"/>
    <w:rsid w:val="001B636F"/>
    <w:rsid w:val="001B6562"/>
    <w:rsid w:val="001C0DDC"/>
    <w:rsid w:val="001C272A"/>
    <w:rsid w:val="001C2FF8"/>
    <w:rsid w:val="001C6F66"/>
    <w:rsid w:val="001D10F0"/>
    <w:rsid w:val="001D2A22"/>
    <w:rsid w:val="001D2F87"/>
    <w:rsid w:val="001D77F3"/>
    <w:rsid w:val="001D7D9C"/>
    <w:rsid w:val="001E16BB"/>
    <w:rsid w:val="001E3CB4"/>
    <w:rsid w:val="001E601D"/>
    <w:rsid w:val="001E6083"/>
    <w:rsid w:val="001E63E0"/>
    <w:rsid w:val="001E763C"/>
    <w:rsid w:val="001F0ADD"/>
    <w:rsid w:val="001F2A64"/>
    <w:rsid w:val="001F2C98"/>
    <w:rsid w:val="001F3E61"/>
    <w:rsid w:val="001F49AA"/>
    <w:rsid w:val="001F580C"/>
    <w:rsid w:val="00201025"/>
    <w:rsid w:val="00202A11"/>
    <w:rsid w:val="00202D69"/>
    <w:rsid w:val="00204162"/>
    <w:rsid w:val="0020430F"/>
    <w:rsid w:val="00207871"/>
    <w:rsid w:val="00215D52"/>
    <w:rsid w:val="00215DA8"/>
    <w:rsid w:val="002174E1"/>
    <w:rsid w:val="00220274"/>
    <w:rsid w:val="002202C7"/>
    <w:rsid w:val="00221BEA"/>
    <w:rsid w:val="00226C55"/>
    <w:rsid w:val="00226FB8"/>
    <w:rsid w:val="00227024"/>
    <w:rsid w:val="00227F1D"/>
    <w:rsid w:val="00230D79"/>
    <w:rsid w:val="0023196E"/>
    <w:rsid w:val="00231B97"/>
    <w:rsid w:val="00231F0A"/>
    <w:rsid w:val="002323D8"/>
    <w:rsid w:val="00234CBD"/>
    <w:rsid w:val="002355F7"/>
    <w:rsid w:val="00237143"/>
    <w:rsid w:val="00237AFA"/>
    <w:rsid w:val="00237EE8"/>
    <w:rsid w:val="00240A5B"/>
    <w:rsid w:val="00241B3D"/>
    <w:rsid w:val="002422B9"/>
    <w:rsid w:val="00245753"/>
    <w:rsid w:val="00246A43"/>
    <w:rsid w:val="0024700A"/>
    <w:rsid w:val="00247C78"/>
    <w:rsid w:val="00247F21"/>
    <w:rsid w:val="00247F8E"/>
    <w:rsid w:val="002505D2"/>
    <w:rsid w:val="00250724"/>
    <w:rsid w:val="002514F1"/>
    <w:rsid w:val="00252F09"/>
    <w:rsid w:val="0025423F"/>
    <w:rsid w:val="002556FB"/>
    <w:rsid w:val="00255F82"/>
    <w:rsid w:val="00256085"/>
    <w:rsid w:val="00260458"/>
    <w:rsid w:val="00261AC9"/>
    <w:rsid w:val="00264773"/>
    <w:rsid w:val="00264D83"/>
    <w:rsid w:val="00271A4D"/>
    <w:rsid w:val="00272140"/>
    <w:rsid w:val="00272B67"/>
    <w:rsid w:val="00273429"/>
    <w:rsid w:val="002735C0"/>
    <w:rsid w:val="002744FF"/>
    <w:rsid w:val="00274BC9"/>
    <w:rsid w:val="002750DB"/>
    <w:rsid w:val="00276B45"/>
    <w:rsid w:val="00280EED"/>
    <w:rsid w:val="00282A15"/>
    <w:rsid w:val="0028453F"/>
    <w:rsid w:val="0028617F"/>
    <w:rsid w:val="00287585"/>
    <w:rsid w:val="00287756"/>
    <w:rsid w:val="002878CD"/>
    <w:rsid w:val="00290E0C"/>
    <w:rsid w:val="00294EF1"/>
    <w:rsid w:val="00295E5E"/>
    <w:rsid w:val="00297DF7"/>
    <w:rsid w:val="00297F71"/>
    <w:rsid w:val="002A08EF"/>
    <w:rsid w:val="002A0CED"/>
    <w:rsid w:val="002A0E53"/>
    <w:rsid w:val="002A1F4C"/>
    <w:rsid w:val="002A28C6"/>
    <w:rsid w:val="002A3C50"/>
    <w:rsid w:val="002A4B87"/>
    <w:rsid w:val="002A5CE4"/>
    <w:rsid w:val="002A6680"/>
    <w:rsid w:val="002A7DB2"/>
    <w:rsid w:val="002B0C03"/>
    <w:rsid w:val="002B60F4"/>
    <w:rsid w:val="002B6D7D"/>
    <w:rsid w:val="002B7630"/>
    <w:rsid w:val="002C4678"/>
    <w:rsid w:val="002C563C"/>
    <w:rsid w:val="002C6CB5"/>
    <w:rsid w:val="002C7B45"/>
    <w:rsid w:val="002D0943"/>
    <w:rsid w:val="002D1941"/>
    <w:rsid w:val="002D24A3"/>
    <w:rsid w:val="002D2701"/>
    <w:rsid w:val="002D27D5"/>
    <w:rsid w:val="002D370A"/>
    <w:rsid w:val="002D396A"/>
    <w:rsid w:val="002D7096"/>
    <w:rsid w:val="002D7EE6"/>
    <w:rsid w:val="002E0D95"/>
    <w:rsid w:val="002E0F62"/>
    <w:rsid w:val="002E172E"/>
    <w:rsid w:val="002E17D8"/>
    <w:rsid w:val="002E1E45"/>
    <w:rsid w:val="002E3090"/>
    <w:rsid w:val="002E30FD"/>
    <w:rsid w:val="002E312B"/>
    <w:rsid w:val="002E3F02"/>
    <w:rsid w:val="002E4009"/>
    <w:rsid w:val="002E46FB"/>
    <w:rsid w:val="002E4FFD"/>
    <w:rsid w:val="002E63EB"/>
    <w:rsid w:val="002E64FA"/>
    <w:rsid w:val="002E74DD"/>
    <w:rsid w:val="002E7BA3"/>
    <w:rsid w:val="002F18E7"/>
    <w:rsid w:val="002F1EA3"/>
    <w:rsid w:val="002F2181"/>
    <w:rsid w:val="002F2554"/>
    <w:rsid w:val="002F25C0"/>
    <w:rsid w:val="002F42FD"/>
    <w:rsid w:val="002F5885"/>
    <w:rsid w:val="002F6633"/>
    <w:rsid w:val="002F6AAE"/>
    <w:rsid w:val="002F72E7"/>
    <w:rsid w:val="002F7A2F"/>
    <w:rsid w:val="0030031B"/>
    <w:rsid w:val="003060CE"/>
    <w:rsid w:val="00306BE8"/>
    <w:rsid w:val="00307071"/>
    <w:rsid w:val="00311986"/>
    <w:rsid w:val="003129F1"/>
    <w:rsid w:val="00312AAE"/>
    <w:rsid w:val="00312F46"/>
    <w:rsid w:val="0031307B"/>
    <w:rsid w:val="00313221"/>
    <w:rsid w:val="003133CB"/>
    <w:rsid w:val="00313B42"/>
    <w:rsid w:val="00313B61"/>
    <w:rsid w:val="00313BBF"/>
    <w:rsid w:val="00314ED6"/>
    <w:rsid w:val="00316A5C"/>
    <w:rsid w:val="00316DAE"/>
    <w:rsid w:val="003176F2"/>
    <w:rsid w:val="003212D9"/>
    <w:rsid w:val="0032185D"/>
    <w:rsid w:val="00321C41"/>
    <w:rsid w:val="003246CB"/>
    <w:rsid w:val="0033019E"/>
    <w:rsid w:val="00331311"/>
    <w:rsid w:val="003314A2"/>
    <w:rsid w:val="00333A85"/>
    <w:rsid w:val="00334D16"/>
    <w:rsid w:val="003356F3"/>
    <w:rsid w:val="003411DB"/>
    <w:rsid w:val="0034120C"/>
    <w:rsid w:val="0034255E"/>
    <w:rsid w:val="00344A7F"/>
    <w:rsid w:val="00344B3A"/>
    <w:rsid w:val="00344B8D"/>
    <w:rsid w:val="00346E10"/>
    <w:rsid w:val="00347D9B"/>
    <w:rsid w:val="00350525"/>
    <w:rsid w:val="00350813"/>
    <w:rsid w:val="003515E2"/>
    <w:rsid w:val="003528B1"/>
    <w:rsid w:val="00353134"/>
    <w:rsid w:val="0035747D"/>
    <w:rsid w:val="00357B29"/>
    <w:rsid w:val="00360298"/>
    <w:rsid w:val="0036126E"/>
    <w:rsid w:val="00361F94"/>
    <w:rsid w:val="003629AA"/>
    <w:rsid w:val="00362ED4"/>
    <w:rsid w:val="00363FA6"/>
    <w:rsid w:val="003706AB"/>
    <w:rsid w:val="00372AE3"/>
    <w:rsid w:val="00372C09"/>
    <w:rsid w:val="00375B90"/>
    <w:rsid w:val="00377A8E"/>
    <w:rsid w:val="00383550"/>
    <w:rsid w:val="00385C04"/>
    <w:rsid w:val="00385F7E"/>
    <w:rsid w:val="00386BBF"/>
    <w:rsid w:val="00386EFE"/>
    <w:rsid w:val="0039189C"/>
    <w:rsid w:val="00393F83"/>
    <w:rsid w:val="0039588F"/>
    <w:rsid w:val="003964CB"/>
    <w:rsid w:val="0039659E"/>
    <w:rsid w:val="00396ADD"/>
    <w:rsid w:val="003976A2"/>
    <w:rsid w:val="003A1B3D"/>
    <w:rsid w:val="003A239F"/>
    <w:rsid w:val="003A2A52"/>
    <w:rsid w:val="003A41DD"/>
    <w:rsid w:val="003A525F"/>
    <w:rsid w:val="003B151B"/>
    <w:rsid w:val="003B24B9"/>
    <w:rsid w:val="003B25CC"/>
    <w:rsid w:val="003B40A5"/>
    <w:rsid w:val="003B552F"/>
    <w:rsid w:val="003B6C70"/>
    <w:rsid w:val="003B76BC"/>
    <w:rsid w:val="003C0CD1"/>
    <w:rsid w:val="003C1A4F"/>
    <w:rsid w:val="003C3335"/>
    <w:rsid w:val="003C333B"/>
    <w:rsid w:val="003C347C"/>
    <w:rsid w:val="003C5476"/>
    <w:rsid w:val="003C5A41"/>
    <w:rsid w:val="003C5C2D"/>
    <w:rsid w:val="003C6BC0"/>
    <w:rsid w:val="003C72E0"/>
    <w:rsid w:val="003C7A2C"/>
    <w:rsid w:val="003D1791"/>
    <w:rsid w:val="003D2643"/>
    <w:rsid w:val="003D32D4"/>
    <w:rsid w:val="003D374F"/>
    <w:rsid w:val="003D3A1C"/>
    <w:rsid w:val="003D73F6"/>
    <w:rsid w:val="003E23BB"/>
    <w:rsid w:val="003E32AE"/>
    <w:rsid w:val="003E44F1"/>
    <w:rsid w:val="003E5EFC"/>
    <w:rsid w:val="003E69BE"/>
    <w:rsid w:val="003E784E"/>
    <w:rsid w:val="003E7EE6"/>
    <w:rsid w:val="003F0662"/>
    <w:rsid w:val="003F13B4"/>
    <w:rsid w:val="003F427B"/>
    <w:rsid w:val="003F526C"/>
    <w:rsid w:val="003F6F52"/>
    <w:rsid w:val="003F787C"/>
    <w:rsid w:val="004017D2"/>
    <w:rsid w:val="00402F7B"/>
    <w:rsid w:val="00403581"/>
    <w:rsid w:val="00403658"/>
    <w:rsid w:val="00403C85"/>
    <w:rsid w:val="00405EAD"/>
    <w:rsid w:val="0040642E"/>
    <w:rsid w:val="004071C3"/>
    <w:rsid w:val="00407F3A"/>
    <w:rsid w:val="00410764"/>
    <w:rsid w:val="00410E9A"/>
    <w:rsid w:val="00414A96"/>
    <w:rsid w:val="00414F9B"/>
    <w:rsid w:val="0041555C"/>
    <w:rsid w:val="0041601D"/>
    <w:rsid w:val="00416108"/>
    <w:rsid w:val="00422E2B"/>
    <w:rsid w:val="00425402"/>
    <w:rsid w:val="00426AAB"/>
    <w:rsid w:val="0042704B"/>
    <w:rsid w:val="00430899"/>
    <w:rsid w:val="00431315"/>
    <w:rsid w:val="0043269D"/>
    <w:rsid w:val="00434B57"/>
    <w:rsid w:val="00435B2F"/>
    <w:rsid w:val="00435DEA"/>
    <w:rsid w:val="00440606"/>
    <w:rsid w:val="0044087E"/>
    <w:rsid w:val="00443832"/>
    <w:rsid w:val="00443A67"/>
    <w:rsid w:val="00444401"/>
    <w:rsid w:val="0044463E"/>
    <w:rsid w:val="00445972"/>
    <w:rsid w:val="00445BA0"/>
    <w:rsid w:val="0044793C"/>
    <w:rsid w:val="00450530"/>
    <w:rsid w:val="00450C33"/>
    <w:rsid w:val="00451C59"/>
    <w:rsid w:val="004527CB"/>
    <w:rsid w:val="00456B11"/>
    <w:rsid w:val="00457A77"/>
    <w:rsid w:val="00457B11"/>
    <w:rsid w:val="0046157D"/>
    <w:rsid w:val="004627C7"/>
    <w:rsid w:val="00464300"/>
    <w:rsid w:val="00464B74"/>
    <w:rsid w:val="004655E6"/>
    <w:rsid w:val="004717F3"/>
    <w:rsid w:val="0047376E"/>
    <w:rsid w:val="00474DBD"/>
    <w:rsid w:val="00475AFA"/>
    <w:rsid w:val="00476973"/>
    <w:rsid w:val="00477C66"/>
    <w:rsid w:val="004809A5"/>
    <w:rsid w:val="00484A37"/>
    <w:rsid w:val="00484B78"/>
    <w:rsid w:val="00485D5F"/>
    <w:rsid w:val="00487A79"/>
    <w:rsid w:val="00487E6E"/>
    <w:rsid w:val="004931CA"/>
    <w:rsid w:val="00493C8A"/>
    <w:rsid w:val="00494E58"/>
    <w:rsid w:val="004A04DF"/>
    <w:rsid w:val="004A0F34"/>
    <w:rsid w:val="004A1053"/>
    <w:rsid w:val="004A2013"/>
    <w:rsid w:val="004A54BE"/>
    <w:rsid w:val="004B2A45"/>
    <w:rsid w:val="004B3926"/>
    <w:rsid w:val="004B4029"/>
    <w:rsid w:val="004B7723"/>
    <w:rsid w:val="004C0E97"/>
    <w:rsid w:val="004C0FAE"/>
    <w:rsid w:val="004C1697"/>
    <w:rsid w:val="004C2D4B"/>
    <w:rsid w:val="004C4C1F"/>
    <w:rsid w:val="004C5578"/>
    <w:rsid w:val="004C6423"/>
    <w:rsid w:val="004C66F5"/>
    <w:rsid w:val="004C6AF8"/>
    <w:rsid w:val="004D0417"/>
    <w:rsid w:val="004D3BD5"/>
    <w:rsid w:val="004D48D3"/>
    <w:rsid w:val="004D6287"/>
    <w:rsid w:val="004D74E6"/>
    <w:rsid w:val="004E0716"/>
    <w:rsid w:val="004E1975"/>
    <w:rsid w:val="004E273E"/>
    <w:rsid w:val="004E3CAB"/>
    <w:rsid w:val="004E4631"/>
    <w:rsid w:val="004E5F1C"/>
    <w:rsid w:val="004E7905"/>
    <w:rsid w:val="004F144B"/>
    <w:rsid w:val="004F24E4"/>
    <w:rsid w:val="004F44D2"/>
    <w:rsid w:val="004F47B3"/>
    <w:rsid w:val="004F7018"/>
    <w:rsid w:val="00500611"/>
    <w:rsid w:val="00501111"/>
    <w:rsid w:val="00501ECB"/>
    <w:rsid w:val="0050525F"/>
    <w:rsid w:val="00506B32"/>
    <w:rsid w:val="00506E64"/>
    <w:rsid w:val="00507201"/>
    <w:rsid w:val="00512334"/>
    <w:rsid w:val="0051583E"/>
    <w:rsid w:val="00515A53"/>
    <w:rsid w:val="00517EE6"/>
    <w:rsid w:val="005242D9"/>
    <w:rsid w:val="00524FCC"/>
    <w:rsid w:val="00527685"/>
    <w:rsid w:val="00527BD0"/>
    <w:rsid w:val="005301B2"/>
    <w:rsid w:val="00530CFF"/>
    <w:rsid w:val="00535400"/>
    <w:rsid w:val="0053697A"/>
    <w:rsid w:val="00536BC0"/>
    <w:rsid w:val="00540BA9"/>
    <w:rsid w:val="00541273"/>
    <w:rsid w:val="005501FE"/>
    <w:rsid w:val="005567FE"/>
    <w:rsid w:val="00557722"/>
    <w:rsid w:val="0055794D"/>
    <w:rsid w:val="00557F8A"/>
    <w:rsid w:val="00560A20"/>
    <w:rsid w:val="00561348"/>
    <w:rsid w:val="00562EE5"/>
    <w:rsid w:val="0056310A"/>
    <w:rsid w:val="00564777"/>
    <w:rsid w:val="00566081"/>
    <w:rsid w:val="0056726F"/>
    <w:rsid w:val="00575732"/>
    <w:rsid w:val="005762AC"/>
    <w:rsid w:val="0057684E"/>
    <w:rsid w:val="00580D28"/>
    <w:rsid w:val="00583B0B"/>
    <w:rsid w:val="00583FB0"/>
    <w:rsid w:val="005843E2"/>
    <w:rsid w:val="00585B38"/>
    <w:rsid w:val="005865FF"/>
    <w:rsid w:val="00590AB5"/>
    <w:rsid w:val="005942C1"/>
    <w:rsid w:val="00594A68"/>
    <w:rsid w:val="005954A8"/>
    <w:rsid w:val="00595FEE"/>
    <w:rsid w:val="005962E7"/>
    <w:rsid w:val="00596911"/>
    <w:rsid w:val="005A313D"/>
    <w:rsid w:val="005A37B7"/>
    <w:rsid w:val="005B0F5A"/>
    <w:rsid w:val="005B2051"/>
    <w:rsid w:val="005B2A1F"/>
    <w:rsid w:val="005B30CF"/>
    <w:rsid w:val="005B3F04"/>
    <w:rsid w:val="005B62FB"/>
    <w:rsid w:val="005B66C0"/>
    <w:rsid w:val="005B6794"/>
    <w:rsid w:val="005B6A77"/>
    <w:rsid w:val="005B7143"/>
    <w:rsid w:val="005C1B4E"/>
    <w:rsid w:val="005C3129"/>
    <w:rsid w:val="005C5AB5"/>
    <w:rsid w:val="005C5BFD"/>
    <w:rsid w:val="005C6B5D"/>
    <w:rsid w:val="005D0978"/>
    <w:rsid w:val="005D2727"/>
    <w:rsid w:val="005D2D55"/>
    <w:rsid w:val="005D3BAB"/>
    <w:rsid w:val="005D660F"/>
    <w:rsid w:val="005D74E4"/>
    <w:rsid w:val="005E0F1C"/>
    <w:rsid w:val="005E1729"/>
    <w:rsid w:val="005E2346"/>
    <w:rsid w:val="005E2F28"/>
    <w:rsid w:val="005E385D"/>
    <w:rsid w:val="005E4413"/>
    <w:rsid w:val="005E4869"/>
    <w:rsid w:val="005E54F2"/>
    <w:rsid w:val="005E5BD8"/>
    <w:rsid w:val="005E65AB"/>
    <w:rsid w:val="005E751E"/>
    <w:rsid w:val="005E755A"/>
    <w:rsid w:val="005F0868"/>
    <w:rsid w:val="005F303F"/>
    <w:rsid w:val="005F4410"/>
    <w:rsid w:val="005F4D32"/>
    <w:rsid w:val="005F5843"/>
    <w:rsid w:val="005F5D0B"/>
    <w:rsid w:val="005F5EFC"/>
    <w:rsid w:val="005F7ECA"/>
    <w:rsid w:val="0060607C"/>
    <w:rsid w:val="0061045E"/>
    <w:rsid w:val="006107AA"/>
    <w:rsid w:val="0061131E"/>
    <w:rsid w:val="006156D9"/>
    <w:rsid w:val="00617A95"/>
    <w:rsid w:val="00620B21"/>
    <w:rsid w:val="00621E1A"/>
    <w:rsid w:val="00622089"/>
    <w:rsid w:val="00623305"/>
    <w:rsid w:val="006236BC"/>
    <w:rsid w:val="00624E06"/>
    <w:rsid w:val="00624F52"/>
    <w:rsid w:val="006256D5"/>
    <w:rsid w:val="00625DEF"/>
    <w:rsid w:val="00626796"/>
    <w:rsid w:val="0062681E"/>
    <w:rsid w:val="00630A42"/>
    <w:rsid w:val="006310DA"/>
    <w:rsid w:val="00633442"/>
    <w:rsid w:val="00636608"/>
    <w:rsid w:val="00641130"/>
    <w:rsid w:val="00642A66"/>
    <w:rsid w:val="00645AE0"/>
    <w:rsid w:val="006469EB"/>
    <w:rsid w:val="006520EC"/>
    <w:rsid w:val="006571D6"/>
    <w:rsid w:val="00657598"/>
    <w:rsid w:val="00657A4B"/>
    <w:rsid w:val="00657F5E"/>
    <w:rsid w:val="00660B0D"/>
    <w:rsid w:val="00660FB5"/>
    <w:rsid w:val="0066153F"/>
    <w:rsid w:val="0066242E"/>
    <w:rsid w:val="0066295D"/>
    <w:rsid w:val="00665AFB"/>
    <w:rsid w:val="00667170"/>
    <w:rsid w:val="0067086E"/>
    <w:rsid w:val="0067238E"/>
    <w:rsid w:val="006743AF"/>
    <w:rsid w:val="00674D53"/>
    <w:rsid w:val="0067534A"/>
    <w:rsid w:val="00676444"/>
    <w:rsid w:val="00682500"/>
    <w:rsid w:val="00683BC8"/>
    <w:rsid w:val="00683C58"/>
    <w:rsid w:val="00686320"/>
    <w:rsid w:val="00690650"/>
    <w:rsid w:val="00692245"/>
    <w:rsid w:val="0069284D"/>
    <w:rsid w:val="0069388E"/>
    <w:rsid w:val="00693AA9"/>
    <w:rsid w:val="00693C4E"/>
    <w:rsid w:val="00694382"/>
    <w:rsid w:val="00695E0C"/>
    <w:rsid w:val="006A2400"/>
    <w:rsid w:val="006A360E"/>
    <w:rsid w:val="006A4920"/>
    <w:rsid w:val="006A5309"/>
    <w:rsid w:val="006A772B"/>
    <w:rsid w:val="006B0ABD"/>
    <w:rsid w:val="006B10B9"/>
    <w:rsid w:val="006B1DCC"/>
    <w:rsid w:val="006B2EE6"/>
    <w:rsid w:val="006B392D"/>
    <w:rsid w:val="006B3FB2"/>
    <w:rsid w:val="006B69D1"/>
    <w:rsid w:val="006C0CB3"/>
    <w:rsid w:val="006C2DA6"/>
    <w:rsid w:val="006C35BD"/>
    <w:rsid w:val="006C7826"/>
    <w:rsid w:val="006D34EF"/>
    <w:rsid w:val="006E055C"/>
    <w:rsid w:val="006E47F1"/>
    <w:rsid w:val="006E5153"/>
    <w:rsid w:val="006E5FEA"/>
    <w:rsid w:val="006E7F98"/>
    <w:rsid w:val="006F03F5"/>
    <w:rsid w:val="006F0B02"/>
    <w:rsid w:val="006F31FF"/>
    <w:rsid w:val="006F3CDB"/>
    <w:rsid w:val="006F4640"/>
    <w:rsid w:val="006F5003"/>
    <w:rsid w:val="0070021A"/>
    <w:rsid w:val="007007EB"/>
    <w:rsid w:val="00701941"/>
    <w:rsid w:val="007024D6"/>
    <w:rsid w:val="00703077"/>
    <w:rsid w:val="00703110"/>
    <w:rsid w:val="007057CC"/>
    <w:rsid w:val="0070723D"/>
    <w:rsid w:val="00707651"/>
    <w:rsid w:val="00710F78"/>
    <w:rsid w:val="007115EE"/>
    <w:rsid w:val="0071302A"/>
    <w:rsid w:val="00715050"/>
    <w:rsid w:val="00716213"/>
    <w:rsid w:val="007164DA"/>
    <w:rsid w:val="0072223C"/>
    <w:rsid w:val="00723781"/>
    <w:rsid w:val="00723C1C"/>
    <w:rsid w:val="00724D04"/>
    <w:rsid w:val="0072610C"/>
    <w:rsid w:val="00727976"/>
    <w:rsid w:val="007322D2"/>
    <w:rsid w:val="007337DA"/>
    <w:rsid w:val="00733F79"/>
    <w:rsid w:val="007342C6"/>
    <w:rsid w:val="0073465F"/>
    <w:rsid w:val="00734BF3"/>
    <w:rsid w:val="00735DF1"/>
    <w:rsid w:val="00737FDE"/>
    <w:rsid w:val="007400C1"/>
    <w:rsid w:val="007423F2"/>
    <w:rsid w:val="007429AD"/>
    <w:rsid w:val="007449A0"/>
    <w:rsid w:val="007458A4"/>
    <w:rsid w:val="007463FE"/>
    <w:rsid w:val="007476BF"/>
    <w:rsid w:val="00751712"/>
    <w:rsid w:val="00751CDA"/>
    <w:rsid w:val="00752119"/>
    <w:rsid w:val="007526C9"/>
    <w:rsid w:val="00752CDB"/>
    <w:rsid w:val="00753DD9"/>
    <w:rsid w:val="00756847"/>
    <w:rsid w:val="007603E9"/>
    <w:rsid w:val="00763098"/>
    <w:rsid w:val="00763F98"/>
    <w:rsid w:val="00765781"/>
    <w:rsid w:val="00771F3B"/>
    <w:rsid w:val="00772777"/>
    <w:rsid w:val="007754A6"/>
    <w:rsid w:val="007761D6"/>
    <w:rsid w:val="00776B55"/>
    <w:rsid w:val="00776BA4"/>
    <w:rsid w:val="00777288"/>
    <w:rsid w:val="00780CBE"/>
    <w:rsid w:val="007819F2"/>
    <w:rsid w:val="00781E2B"/>
    <w:rsid w:val="00784E5F"/>
    <w:rsid w:val="0078627A"/>
    <w:rsid w:val="00792F46"/>
    <w:rsid w:val="007936A8"/>
    <w:rsid w:val="00793EF9"/>
    <w:rsid w:val="007942C7"/>
    <w:rsid w:val="00795057"/>
    <w:rsid w:val="00796103"/>
    <w:rsid w:val="0079620C"/>
    <w:rsid w:val="00797919"/>
    <w:rsid w:val="007A2BE8"/>
    <w:rsid w:val="007B3321"/>
    <w:rsid w:val="007B67F7"/>
    <w:rsid w:val="007C3ADE"/>
    <w:rsid w:val="007C5DAA"/>
    <w:rsid w:val="007C685B"/>
    <w:rsid w:val="007C692F"/>
    <w:rsid w:val="007C6E94"/>
    <w:rsid w:val="007D16C3"/>
    <w:rsid w:val="007D337D"/>
    <w:rsid w:val="007D37B9"/>
    <w:rsid w:val="007D40C5"/>
    <w:rsid w:val="007D4D04"/>
    <w:rsid w:val="007D4D0A"/>
    <w:rsid w:val="007D5C60"/>
    <w:rsid w:val="007D66D1"/>
    <w:rsid w:val="007D6CC5"/>
    <w:rsid w:val="007E0348"/>
    <w:rsid w:val="007E0FED"/>
    <w:rsid w:val="007E1AF4"/>
    <w:rsid w:val="007E305B"/>
    <w:rsid w:val="007E3B03"/>
    <w:rsid w:val="007E3F55"/>
    <w:rsid w:val="007E430F"/>
    <w:rsid w:val="007E6967"/>
    <w:rsid w:val="007F0058"/>
    <w:rsid w:val="007F13A2"/>
    <w:rsid w:val="007F55C0"/>
    <w:rsid w:val="007F6E12"/>
    <w:rsid w:val="0080125A"/>
    <w:rsid w:val="00801B8F"/>
    <w:rsid w:val="00803F7A"/>
    <w:rsid w:val="0081056D"/>
    <w:rsid w:val="00811950"/>
    <w:rsid w:val="00812A68"/>
    <w:rsid w:val="00815B0D"/>
    <w:rsid w:val="00816693"/>
    <w:rsid w:val="0081725A"/>
    <w:rsid w:val="00817B22"/>
    <w:rsid w:val="00821E54"/>
    <w:rsid w:val="00826E7E"/>
    <w:rsid w:val="008301AF"/>
    <w:rsid w:val="00831038"/>
    <w:rsid w:val="00831709"/>
    <w:rsid w:val="00831980"/>
    <w:rsid w:val="00833A04"/>
    <w:rsid w:val="00833A4C"/>
    <w:rsid w:val="00834808"/>
    <w:rsid w:val="00834D9A"/>
    <w:rsid w:val="00834E50"/>
    <w:rsid w:val="00834F2C"/>
    <w:rsid w:val="008430C0"/>
    <w:rsid w:val="008433E6"/>
    <w:rsid w:val="00844421"/>
    <w:rsid w:val="00844520"/>
    <w:rsid w:val="00844553"/>
    <w:rsid w:val="00846CC8"/>
    <w:rsid w:val="00850031"/>
    <w:rsid w:val="00851179"/>
    <w:rsid w:val="008512B3"/>
    <w:rsid w:val="00851654"/>
    <w:rsid w:val="00852333"/>
    <w:rsid w:val="008555FE"/>
    <w:rsid w:val="00856802"/>
    <w:rsid w:val="00856DD4"/>
    <w:rsid w:val="008605DC"/>
    <w:rsid w:val="00860630"/>
    <w:rsid w:val="008607BA"/>
    <w:rsid w:val="00860E14"/>
    <w:rsid w:val="00862483"/>
    <w:rsid w:val="00862BFC"/>
    <w:rsid w:val="00865614"/>
    <w:rsid w:val="00867226"/>
    <w:rsid w:val="008675A3"/>
    <w:rsid w:val="00867B8D"/>
    <w:rsid w:val="008717CF"/>
    <w:rsid w:val="008727F6"/>
    <w:rsid w:val="00872E58"/>
    <w:rsid w:val="00872F4C"/>
    <w:rsid w:val="00872FC7"/>
    <w:rsid w:val="008737D4"/>
    <w:rsid w:val="008764AB"/>
    <w:rsid w:val="00876CFD"/>
    <w:rsid w:val="00876FD3"/>
    <w:rsid w:val="008809D3"/>
    <w:rsid w:val="008840EB"/>
    <w:rsid w:val="00884DCD"/>
    <w:rsid w:val="00885552"/>
    <w:rsid w:val="00885EC5"/>
    <w:rsid w:val="00886C5E"/>
    <w:rsid w:val="00890BFB"/>
    <w:rsid w:val="00892502"/>
    <w:rsid w:val="0089279E"/>
    <w:rsid w:val="0089433F"/>
    <w:rsid w:val="008946CE"/>
    <w:rsid w:val="008974F7"/>
    <w:rsid w:val="008976A3"/>
    <w:rsid w:val="008A6075"/>
    <w:rsid w:val="008A6299"/>
    <w:rsid w:val="008A69DA"/>
    <w:rsid w:val="008B17B2"/>
    <w:rsid w:val="008B2F08"/>
    <w:rsid w:val="008B4416"/>
    <w:rsid w:val="008B73ED"/>
    <w:rsid w:val="008C40E8"/>
    <w:rsid w:val="008C53C7"/>
    <w:rsid w:val="008C5453"/>
    <w:rsid w:val="008C6ED3"/>
    <w:rsid w:val="008C6F27"/>
    <w:rsid w:val="008D2A7F"/>
    <w:rsid w:val="008D5B83"/>
    <w:rsid w:val="008D7A1F"/>
    <w:rsid w:val="008E2359"/>
    <w:rsid w:val="008E2FA4"/>
    <w:rsid w:val="008E3C19"/>
    <w:rsid w:val="008E3F68"/>
    <w:rsid w:val="008E4937"/>
    <w:rsid w:val="008E5448"/>
    <w:rsid w:val="008E5ADB"/>
    <w:rsid w:val="008E5B23"/>
    <w:rsid w:val="008E6CF9"/>
    <w:rsid w:val="008E7B2A"/>
    <w:rsid w:val="008F44B6"/>
    <w:rsid w:val="008F456D"/>
    <w:rsid w:val="008F47C9"/>
    <w:rsid w:val="008F570A"/>
    <w:rsid w:val="008F6282"/>
    <w:rsid w:val="00902101"/>
    <w:rsid w:val="00902307"/>
    <w:rsid w:val="00905185"/>
    <w:rsid w:val="009054A2"/>
    <w:rsid w:val="00906177"/>
    <w:rsid w:val="009074B4"/>
    <w:rsid w:val="0091052C"/>
    <w:rsid w:val="00912DE7"/>
    <w:rsid w:val="0091448B"/>
    <w:rsid w:val="00914DF4"/>
    <w:rsid w:val="009200A4"/>
    <w:rsid w:val="0092056E"/>
    <w:rsid w:val="00922EDF"/>
    <w:rsid w:val="00923C5D"/>
    <w:rsid w:val="00927932"/>
    <w:rsid w:val="00927E9D"/>
    <w:rsid w:val="009309F3"/>
    <w:rsid w:val="009311C1"/>
    <w:rsid w:val="009318EF"/>
    <w:rsid w:val="0093218B"/>
    <w:rsid w:val="00932C59"/>
    <w:rsid w:val="00933BAE"/>
    <w:rsid w:val="0093487E"/>
    <w:rsid w:val="00935B52"/>
    <w:rsid w:val="00936D4E"/>
    <w:rsid w:val="00937E45"/>
    <w:rsid w:val="0094052F"/>
    <w:rsid w:val="00940D3C"/>
    <w:rsid w:val="00943BC3"/>
    <w:rsid w:val="00950B9D"/>
    <w:rsid w:val="0095197F"/>
    <w:rsid w:val="00953424"/>
    <w:rsid w:val="009565C4"/>
    <w:rsid w:val="00956720"/>
    <w:rsid w:val="00957406"/>
    <w:rsid w:val="009576A8"/>
    <w:rsid w:val="00960CC6"/>
    <w:rsid w:val="00962B49"/>
    <w:rsid w:val="00964016"/>
    <w:rsid w:val="0096432F"/>
    <w:rsid w:val="00966D29"/>
    <w:rsid w:val="009671A5"/>
    <w:rsid w:val="00974428"/>
    <w:rsid w:val="00974B3C"/>
    <w:rsid w:val="009760F3"/>
    <w:rsid w:val="00976DA4"/>
    <w:rsid w:val="00982156"/>
    <w:rsid w:val="00983FC2"/>
    <w:rsid w:val="00985042"/>
    <w:rsid w:val="009850A7"/>
    <w:rsid w:val="009871C5"/>
    <w:rsid w:val="0099119D"/>
    <w:rsid w:val="009917E3"/>
    <w:rsid w:val="0099399D"/>
    <w:rsid w:val="00995715"/>
    <w:rsid w:val="009A0D14"/>
    <w:rsid w:val="009A1A23"/>
    <w:rsid w:val="009A2D0D"/>
    <w:rsid w:val="009A32D9"/>
    <w:rsid w:val="009B367C"/>
    <w:rsid w:val="009B4E19"/>
    <w:rsid w:val="009B5375"/>
    <w:rsid w:val="009B76CA"/>
    <w:rsid w:val="009C33EE"/>
    <w:rsid w:val="009C3F04"/>
    <w:rsid w:val="009C5008"/>
    <w:rsid w:val="009D3000"/>
    <w:rsid w:val="009D338F"/>
    <w:rsid w:val="009D40C7"/>
    <w:rsid w:val="009D47B2"/>
    <w:rsid w:val="009D5AB9"/>
    <w:rsid w:val="009D5C4A"/>
    <w:rsid w:val="009D5D06"/>
    <w:rsid w:val="009E00BF"/>
    <w:rsid w:val="009E1232"/>
    <w:rsid w:val="009E12F6"/>
    <w:rsid w:val="009E2A6E"/>
    <w:rsid w:val="009E307A"/>
    <w:rsid w:val="009E3A06"/>
    <w:rsid w:val="009E5633"/>
    <w:rsid w:val="009E59A6"/>
    <w:rsid w:val="009E7418"/>
    <w:rsid w:val="009F0B4E"/>
    <w:rsid w:val="009F0EFB"/>
    <w:rsid w:val="009F3C9E"/>
    <w:rsid w:val="009F47A0"/>
    <w:rsid w:val="009F735E"/>
    <w:rsid w:val="009F73A6"/>
    <w:rsid w:val="00A0022C"/>
    <w:rsid w:val="00A00FAE"/>
    <w:rsid w:val="00A02354"/>
    <w:rsid w:val="00A05162"/>
    <w:rsid w:val="00A0545E"/>
    <w:rsid w:val="00A06C60"/>
    <w:rsid w:val="00A06DF0"/>
    <w:rsid w:val="00A10B4D"/>
    <w:rsid w:val="00A11281"/>
    <w:rsid w:val="00A1137B"/>
    <w:rsid w:val="00A11BD2"/>
    <w:rsid w:val="00A16554"/>
    <w:rsid w:val="00A1711A"/>
    <w:rsid w:val="00A2124E"/>
    <w:rsid w:val="00A215FF"/>
    <w:rsid w:val="00A2362F"/>
    <w:rsid w:val="00A24ACC"/>
    <w:rsid w:val="00A25023"/>
    <w:rsid w:val="00A259F6"/>
    <w:rsid w:val="00A26006"/>
    <w:rsid w:val="00A321A0"/>
    <w:rsid w:val="00A35CEF"/>
    <w:rsid w:val="00A4049E"/>
    <w:rsid w:val="00A40732"/>
    <w:rsid w:val="00A432EF"/>
    <w:rsid w:val="00A46A22"/>
    <w:rsid w:val="00A47B78"/>
    <w:rsid w:val="00A51E8B"/>
    <w:rsid w:val="00A520BF"/>
    <w:rsid w:val="00A5332B"/>
    <w:rsid w:val="00A538F1"/>
    <w:rsid w:val="00A5483D"/>
    <w:rsid w:val="00A7046A"/>
    <w:rsid w:val="00A71566"/>
    <w:rsid w:val="00A747B3"/>
    <w:rsid w:val="00A77A01"/>
    <w:rsid w:val="00A80F76"/>
    <w:rsid w:val="00A80FB2"/>
    <w:rsid w:val="00A812CB"/>
    <w:rsid w:val="00A8286E"/>
    <w:rsid w:val="00A82A53"/>
    <w:rsid w:val="00A83033"/>
    <w:rsid w:val="00A8545E"/>
    <w:rsid w:val="00A86913"/>
    <w:rsid w:val="00A87760"/>
    <w:rsid w:val="00A903D3"/>
    <w:rsid w:val="00A945F0"/>
    <w:rsid w:val="00A95491"/>
    <w:rsid w:val="00A96F46"/>
    <w:rsid w:val="00AA0DD5"/>
    <w:rsid w:val="00AA3575"/>
    <w:rsid w:val="00AA3FCB"/>
    <w:rsid w:val="00AA42AF"/>
    <w:rsid w:val="00AA44E6"/>
    <w:rsid w:val="00AA7674"/>
    <w:rsid w:val="00AA7C0B"/>
    <w:rsid w:val="00AB0030"/>
    <w:rsid w:val="00AB004F"/>
    <w:rsid w:val="00AB3CEE"/>
    <w:rsid w:val="00AB6FAA"/>
    <w:rsid w:val="00AC0389"/>
    <w:rsid w:val="00AC0D7E"/>
    <w:rsid w:val="00AC2B7F"/>
    <w:rsid w:val="00AC37E3"/>
    <w:rsid w:val="00AC3889"/>
    <w:rsid w:val="00AC3929"/>
    <w:rsid w:val="00AC608A"/>
    <w:rsid w:val="00AD09A1"/>
    <w:rsid w:val="00AD2347"/>
    <w:rsid w:val="00AD2A1F"/>
    <w:rsid w:val="00AD420E"/>
    <w:rsid w:val="00AE01C2"/>
    <w:rsid w:val="00AE08E3"/>
    <w:rsid w:val="00AE11C6"/>
    <w:rsid w:val="00AE3F9B"/>
    <w:rsid w:val="00AE58EA"/>
    <w:rsid w:val="00AE64A8"/>
    <w:rsid w:val="00AE714E"/>
    <w:rsid w:val="00AF152B"/>
    <w:rsid w:val="00AF1E77"/>
    <w:rsid w:val="00AF1F9D"/>
    <w:rsid w:val="00AF20D5"/>
    <w:rsid w:val="00AF24F3"/>
    <w:rsid w:val="00AF36B4"/>
    <w:rsid w:val="00AF528C"/>
    <w:rsid w:val="00AF68D2"/>
    <w:rsid w:val="00B01DFB"/>
    <w:rsid w:val="00B01F2C"/>
    <w:rsid w:val="00B06881"/>
    <w:rsid w:val="00B06F3C"/>
    <w:rsid w:val="00B07385"/>
    <w:rsid w:val="00B07B9C"/>
    <w:rsid w:val="00B102D2"/>
    <w:rsid w:val="00B108FA"/>
    <w:rsid w:val="00B1342A"/>
    <w:rsid w:val="00B167B9"/>
    <w:rsid w:val="00B201DF"/>
    <w:rsid w:val="00B212A1"/>
    <w:rsid w:val="00B2203C"/>
    <w:rsid w:val="00B22F4C"/>
    <w:rsid w:val="00B23192"/>
    <w:rsid w:val="00B2415A"/>
    <w:rsid w:val="00B24EF9"/>
    <w:rsid w:val="00B300EE"/>
    <w:rsid w:val="00B31A22"/>
    <w:rsid w:val="00B31E18"/>
    <w:rsid w:val="00B31E4D"/>
    <w:rsid w:val="00B33F8F"/>
    <w:rsid w:val="00B3677C"/>
    <w:rsid w:val="00B41A20"/>
    <w:rsid w:val="00B41B89"/>
    <w:rsid w:val="00B42332"/>
    <w:rsid w:val="00B45DBF"/>
    <w:rsid w:val="00B46ACC"/>
    <w:rsid w:val="00B4734E"/>
    <w:rsid w:val="00B50E5B"/>
    <w:rsid w:val="00B51936"/>
    <w:rsid w:val="00B51FE5"/>
    <w:rsid w:val="00B57348"/>
    <w:rsid w:val="00B57BE1"/>
    <w:rsid w:val="00B60C37"/>
    <w:rsid w:val="00B62B6E"/>
    <w:rsid w:val="00B6347F"/>
    <w:rsid w:val="00B64564"/>
    <w:rsid w:val="00B67257"/>
    <w:rsid w:val="00B70538"/>
    <w:rsid w:val="00B717F9"/>
    <w:rsid w:val="00B721A6"/>
    <w:rsid w:val="00B73E50"/>
    <w:rsid w:val="00B75DAA"/>
    <w:rsid w:val="00B77D9A"/>
    <w:rsid w:val="00B81341"/>
    <w:rsid w:val="00B837DA"/>
    <w:rsid w:val="00B84BD4"/>
    <w:rsid w:val="00B857A5"/>
    <w:rsid w:val="00B860EB"/>
    <w:rsid w:val="00B900B2"/>
    <w:rsid w:val="00B911A3"/>
    <w:rsid w:val="00B9271C"/>
    <w:rsid w:val="00B9662D"/>
    <w:rsid w:val="00B9731D"/>
    <w:rsid w:val="00BA2132"/>
    <w:rsid w:val="00BA5F90"/>
    <w:rsid w:val="00BA6AE8"/>
    <w:rsid w:val="00BB0580"/>
    <w:rsid w:val="00BB1A9A"/>
    <w:rsid w:val="00BB2301"/>
    <w:rsid w:val="00BB680E"/>
    <w:rsid w:val="00BB72B0"/>
    <w:rsid w:val="00BC0B8B"/>
    <w:rsid w:val="00BC4B9E"/>
    <w:rsid w:val="00BC7BA0"/>
    <w:rsid w:val="00BC7C01"/>
    <w:rsid w:val="00BD0BAC"/>
    <w:rsid w:val="00BD1FDB"/>
    <w:rsid w:val="00BD2BB5"/>
    <w:rsid w:val="00BD30C1"/>
    <w:rsid w:val="00BD412B"/>
    <w:rsid w:val="00BD4B06"/>
    <w:rsid w:val="00BD5E60"/>
    <w:rsid w:val="00BD698F"/>
    <w:rsid w:val="00BE3F65"/>
    <w:rsid w:val="00BE5DCE"/>
    <w:rsid w:val="00BE5DFC"/>
    <w:rsid w:val="00BF1BE3"/>
    <w:rsid w:val="00BF1F4A"/>
    <w:rsid w:val="00BF2818"/>
    <w:rsid w:val="00BF3358"/>
    <w:rsid w:val="00BF5563"/>
    <w:rsid w:val="00BF5981"/>
    <w:rsid w:val="00BF5FD5"/>
    <w:rsid w:val="00BF6542"/>
    <w:rsid w:val="00BF73FE"/>
    <w:rsid w:val="00C008CD"/>
    <w:rsid w:val="00C01372"/>
    <w:rsid w:val="00C01517"/>
    <w:rsid w:val="00C067D6"/>
    <w:rsid w:val="00C07A0D"/>
    <w:rsid w:val="00C10ABB"/>
    <w:rsid w:val="00C1143B"/>
    <w:rsid w:val="00C133F9"/>
    <w:rsid w:val="00C1545F"/>
    <w:rsid w:val="00C159BD"/>
    <w:rsid w:val="00C15F69"/>
    <w:rsid w:val="00C15FCC"/>
    <w:rsid w:val="00C17C03"/>
    <w:rsid w:val="00C202BB"/>
    <w:rsid w:val="00C20350"/>
    <w:rsid w:val="00C25E5E"/>
    <w:rsid w:val="00C27286"/>
    <w:rsid w:val="00C273B0"/>
    <w:rsid w:val="00C33D3F"/>
    <w:rsid w:val="00C3498F"/>
    <w:rsid w:val="00C363FB"/>
    <w:rsid w:val="00C3761A"/>
    <w:rsid w:val="00C400D2"/>
    <w:rsid w:val="00C44303"/>
    <w:rsid w:val="00C453D9"/>
    <w:rsid w:val="00C4674D"/>
    <w:rsid w:val="00C50CD6"/>
    <w:rsid w:val="00C5103A"/>
    <w:rsid w:val="00C5128F"/>
    <w:rsid w:val="00C524B7"/>
    <w:rsid w:val="00C5374C"/>
    <w:rsid w:val="00C53CAB"/>
    <w:rsid w:val="00C53DE5"/>
    <w:rsid w:val="00C551A7"/>
    <w:rsid w:val="00C55B0C"/>
    <w:rsid w:val="00C60063"/>
    <w:rsid w:val="00C60153"/>
    <w:rsid w:val="00C609F3"/>
    <w:rsid w:val="00C60EFF"/>
    <w:rsid w:val="00C642C5"/>
    <w:rsid w:val="00C6507D"/>
    <w:rsid w:val="00C67AB7"/>
    <w:rsid w:val="00C7310F"/>
    <w:rsid w:val="00C77489"/>
    <w:rsid w:val="00C80200"/>
    <w:rsid w:val="00C80726"/>
    <w:rsid w:val="00C807F2"/>
    <w:rsid w:val="00C81641"/>
    <w:rsid w:val="00C81CE6"/>
    <w:rsid w:val="00C82F47"/>
    <w:rsid w:val="00C849E9"/>
    <w:rsid w:val="00C91E07"/>
    <w:rsid w:val="00C92770"/>
    <w:rsid w:val="00C92FA5"/>
    <w:rsid w:val="00C935BB"/>
    <w:rsid w:val="00C94297"/>
    <w:rsid w:val="00C94433"/>
    <w:rsid w:val="00C9755D"/>
    <w:rsid w:val="00C97E8B"/>
    <w:rsid w:val="00CA1674"/>
    <w:rsid w:val="00CA2CDA"/>
    <w:rsid w:val="00CA3026"/>
    <w:rsid w:val="00CA60F7"/>
    <w:rsid w:val="00CA6618"/>
    <w:rsid w:val="00CA7765"/>
    <w:rsid w:val="00CB0649"/>
    <w:rsid w:val="00CB0B3C"/>
    <w:rsid w:val="00CB28A3"/>
    <w:rsid w:val="00CB2D44"/>
    <w:rsid w:val="00CB43CF"/>
    <w:rsid w:val="00CB4E65"/>
    <w:rsid w:val="00CB5321"/>
    <w:rsid w:val="00CB5731"/>
    <w:rsid w:val="00CB7635"/>
    <w:rsid w:val="00CC0BD7"/>
    <w:rsid w:val="00CC1DE0"/>
    <w:rsid w:val="00CC2B86"/>
    <w:rsid w:val="00CC38E7"/>
    <w:rsid w:val="00CC445F"/>
    <w:rsid w:val="00CC7FA4"/>
    <w:rsid w:val="00CD0F4D"/>
    <w:rsid w:val="00CD56D3"/>
    <w:rsid w:val="00CE0BDD"/>
    <w:rsid w:val="00CE132A"/>
    <w:rsid w:val="00CE1A2E"/>
    <w:rsid w:val="00CE2106"/>
    <w:rsid w:val="00CE2F03"/>
    <w:rsid w:val="00CE4B46"/>
    <w:rsid w:val="00CE560F"/>
    <w:rsid w:val="00CE6402"/>
    <w:rsid w:val="00CE6DA8"/>
    <w:rsid w:val="00CE7378"/>
    <w:rsid w:val="00CE7951"/>
    <w:rsid w:val="00CF1DCB"/>
    <w:rsid w:val="00CF287C"/>
    <w:rsid w:val="00CF2C1A"/>
    <w:rsid w:val="00CF3022"/>
    <w:rsid w:val="00CF347D"/>
    <w:rsid w:val="00CF3CCB"/>
    <w:rsid w:val="00CF49F6"/>
    <w:rsid w:val="00CF4E99"/>
    <w:rsid w:val="00CF62CC"/>
    <w:rsid w:val="00CF663E"/>
    <w:rsid w:val="00D0083F"/>
    <w:rsid w:val="00D00D2D"/>
    <w:rsid w:val="00D0107F"/>
    <w:rsid w:val="00D01D0A"/>
    <w:rsid w:val="00D02318"/>
    <w:rsid w:val="00D04E59"/>
    <w:rsid w:val="00D05230"/>
    <w:rsid w:val="00D05409"/>
    <w:rsid w:val="00D05896"/>
    <w:rsid w:val="00D06763"/>
    <w:rsid w:val="00D078FD"/>
    <w:rsid w:val="00D1499C"/>
    <w:rsid w:val="00D14FE9"/>
    <w:rsid w:val="00D212A0"/>
    <w:rsid w:val="00D232D9"/>
    <w:rsid w:val="00D23BA2"/>
    <w:rsid w:val="00D263B1"/>
    <w:rsid w:val="00D267A9"/>
    <w:rsid w:val="00D26DBD"/>
    <w:rsid w:val="00D27E2B"/>
    <w:rsid w:val="00D303B3"/>
    <w:rsid w:val="00D31396"/>
    <w:rsid w:val="00D32129"/>
    <w:rsid w:val="00D33EA3"/>
    <w:rsid w:val="00D343F6"/>
    <w:rsid w:val="00D34AE6"/>
    <w:rsid w:val="00D3582A"/>
    <w:rsid w:val="00D362F7"/>
    <w:rsid w:val="00D36F21"/>
    <w:rsid w:val="00D42E59"/>
    <w:rsid w:val="00D438AA"/>
    <w:rsid w:val="00D464BB"/>
    <w:rsid w:val="00D5049C"/>
    <w:rsid w:val="00D505D1"/>
    <w:rsid w:val="00D51480"/>
    <w:rsid w:val="00D51AAC"/>
    <w:rsid w:val="00D5465A"/>
    <w:rsid w:val="00D56238"/>
    <w:rsid w:val="00D57564"/>
    <w:rsid w:val="00D57BE4"/>
    <w:rsid w:val="00D57CEA"/>
    <w:rsid w:val="00D61878"/>
    <w:rsid w:val="00D63619"/>
    <w:rsid w:val="00D6398C"/>
    <w:rsid w:val="00D67C54"/>
    <w:rsid w:val="00D73B34"/>
    <w:rsid w:val="00D76DF9"/>
    <w:rsid w:val="00D77AF9"/>
    <w:rsid w:val="00D80F29"/>
    <w:rsid w:val="00D813A5"/>
    <w:rsid w:val="00D84067"/>
    <w:rsid w:val="00D8487F"/>
    <w:rsid w:val="00D863A8"/>
    <w:rsid w:val="00D868F8"/>
    <w:rsid w:val="00D879B8"/>
    <w:rsid w:val="00D87CFB"/>
    <w:rsid w:val="00D904F5"/>
    <w:rsid w:val="00D92EF1"/>
    <w:rsid w:val="00D92F39"/>
    <w:rsid w:val="00D947F4"/>
    <w:rsid w:val="00D96C27"/>
    <w:rsid w:val="00D974FE"/>
    <w:rsid w:val="00DA0556"/>
    <w:rsid w:val="00DA1BDD"/>
    <w:rsid w:val="00DA3B41"/>
    <w:rsid w:val="00DA6617"/>
    <w:rsid w:val="00DA69A6"/>
    <w:rsid w:val="00DA744D"/>
    <w:rsid w:val="00DB0754"/>
    <w:rsid w:val="00DB7495"/>
    <w:rsid w:val="00DC0E0A"/>
    <w:rsid w:val="00DC3D52"/>
    <w:rsid w:val="00DC57DE"/>
    <w:rsid w:val="00DC5A7B"/>
    <w:rsid w:val="00DC680B"/>
    <w:rsid w:val="00DC6F52"/>
    <w:rsid w:val="00DD22C9"/>
    <w:rsid w:val="00DD4473"/>
    <w:rsid w:val="00DD4BCB"/>
    <w:rsid w:val="00DD76F2"/>
    <w:rsid w:val="00DE161B"/>
    <w:rsid w:val="00DE1A54"/>
    <w:rsid w:val="00DE1DAA"/>
    <w:rsid w:val="00DE262F"/>
    <w:rsid w:val="00DE2790"/>
    <w:rsid w:val="00DE2FD2"/>
    <w:rsid w:val="00DE49CB"/>
    <w:rsid w:val="00DE625D"/>
    <w:rsid w:val="00DE65A6"/>
    <w:rsid w:val="00DE748D"/>
    <w:rsid w:val="00DF0C99"/>
    <w:rsid w:val="00DF1717"/>
    <w:rsid w:val="00DF187E"/>
    <w:rsid w:val="00DF2439"/>
    <w:rsid w:val="00DF3662"/>
    <w:rsid w:val="00E008D1"/>
    <w:rsid w:val="00E00E01"/>
    <w:rsid w:val="00E01993"/>
    <w:rsid w:val="00E02320"/>
    <w:rsid w:val="00E03C28"/>
    <w:rsid w:val="00E03F46"/>
    <w:rsid w:val="00E043C5"/>
    <w:rsid w:val="00E04C84"/>
    <w:rsid w:val="00E07EC7"/>
    <w:rsid w:val="00E10E36"/>
    <w:rsid w:val="00E12C3A"/>
    <w:rsid w:val="00E13D9B"/>
    <w:rsid w:val="00E14C00"/>
    <w:rsid w:val="00E175CF"/>
    <w:rsid w:val="00E21450"/>
    <w:rsid w:val="00E22C05"/>
    <w:rsid w:val="00E27C9D"/>
    <w:rsid w:val="00E314E0"/>
    <w:rsid w:val="00E3199B"/>
    <w:rsid w:val="00E3219F"/>
    <w:rsid w:val="00E321A3"/>
    <w:rsid w:val="00E35051"/>
    <w:rsid w:val="00E35D39"/>
    <w:rsid w:val="00E36804"/>
    <w:rsid w:val="00E4006F"/>
    <w:rsid w:val="00E40686"/>
    <w:rsid w:val="00E40B6D"/>
    <w:rsid w:val="00E41F67"/>
    <w:rsid w:val="00E42170"/>
    <w:rsid w:val="00E42CA4"/>
    <w:rsid w:val="00E43F97"/>
    <w:rsid w:val="00E4507E"/>
    <w:rsid w:val="00E45C99"/>
    <w:rsid w:val="00E509EF"/>
    <w:rsid w:val="00E50CF3"/>
    <w:rsid w:val="00E51C45"/>
    <w:rsid w:val="00E52CBA"/>
    <w:rsid w:val="00E53736"/>
    <w:rsid w:val="00E53D4F"/>
    <w:rsid w:val="00E56371"/>
    <w:rsid w:val="00E56E12"/>
    <w:rsid w:val="00E573FE"/>
    <w:rsid w:val="00E57EBD"/>
    <w:rsid w:val="00E61C4D"/>
    <w:rsid w:val="00E62835"/>
    <w:rsid w:val="00E63DFA"/>
    <w:rsid w:val="00E65C07"/>
    <w:rsid w:val="00E67DBF"/>
    <w:rsid w:val="00E71D0C"/>
    <w:rsid w:val="00E7236D"/>
    <w:rsid w:val="00E7485B"/>
    <w:rsid w:val="00E75070"/>
    <w:rsid w:val="00E75783"/>
    <w:rsid w:val="00E760AC"/>
    <w:rsid w:val="00E76484"/>
    <w:rsid w:val="00E77E7A"/>
    <w:rsid w:val="00E807B0"/>
    <w:rsid w:val="00E809CB"/>
    <w:rsid w:val="00E82595"/>
    <w:rsid w:val="00E826F3"/>
    <w:rsid w:val="00E83343"/>
    <w:rsid w:val="00E855ED"/>
    <w:rsid w:val="00E92B9C"/>
    <w:rsid w:val="00E93ABE"/>
    <w:rsid w:val="00E94879"/>
    <w:rsid w:val="00E95149"/>
    <w:rsid w:val="00E96C54"/>
    <w:rsid w:val="00E97449"/>
    <w:rsid w:val="00E9762A"/>
    <w:rsid w:val="00EA0F0D"/>
    <w:rsid w:val="00EA3C39"/>
    <w:rsid w:val="00EA720D"/>
    <w:rsid w:val="00EA79F1"/>
    <w:rsid w:val="00EB113D"/>
    <w:rsid w:val="00EB2355"/>
    <w:rsid w:val="00EB6CED"/>
    <w:rsid w:val="00EB70A3"/>
    <w:rsid w:val="00EB71BF"/>
    <w:rsid w:val="00EB7273"/>
    <w:rsid w:val="00EB7897"/>
    <w:rsid w:val="00EC0A4D"/>
    <w:rsid w:val="00EC14CE"/>
    <w:rsid w:val="00EC1BDF"/>
    <w:rsid w:val="00ED5C56"/>
    <w:rsid w:val="00ED6864"/>
    <w:rsid w:val="00ED6B89"/>
    <w:rsid w:val="00EE00E9"/>
    <w:rsid w:val="00EE0890"/>
    <w:rsid w:val="00EE1553"/>
    <w:rsid w:val="00EE3C38"/>
    <w:rsid w:val="00EE777B"/>
    <w:rsid w:val="00EF38C0"/>
    <w:rsid w:val="00EF4DF7"/>
    <w:rsid w:val="00EF5C8C"/>
    <w:rsid w:val="00F00277"/>
    <w:rsid w:val="00F01676"/>
    <w:rsid w:val="00F05F7F"/>
    <w:rsid w:val="00F10C0A"/>
    <w:rsid w:val="00F130AE"/>
    <w:rsid w:val="00F13404"/>
    <w:rsid w:val="00F14969"/>
    <w:rsid w:val="00F17DC2"/>
    <w:rsid w:val="00F2055D"/>
    <w:rsid w:val="00F210C1"/>
    <w:rsid w:val="00F22E23"/>
    <w:rsid w:val="00F239CE"/>
    <w:rsid w:val="00F239F6"/>
    <w:rsid w:val="00F24EBC"/>
    <w:rsid w:val="00F26CEB"/>
    <w:rsid w:val="00F26ECF"/>
    <w:rsid w:val="00F2758D"/>
    <w:rsid w:val="00F30A07"/>
    <w:rsid w:val="00F319F2"/>
    <w:rsid w:val="00F33C93"/>
    <w:rsid w:val="00F3465D"/>
    <w:rsid w:val="00F40CD0"/>
    <w:rsid w:val="00F4257F"/>
    <w:rsid w:val="00F43AAA"/>
    <w:rsid w:val="00F4548A"/>
    <w:rsid w:val="00F454F7"/>
    <w:rsid w:val="00F45FEF"/>
    <w:rsid w:val="00F47F7A"/>
    <w:rsid w:val="00F518B2"/>
    <w:rsid w:val="00F51B02"/>
    <w:rsid w:val="00F52B80"/>
    <w:rsid w:val="00F5345D"/>
    <w:rsid w:val="00F54D40"/>
    <w:rsid w:val="00F56286"/>
    <w:rsid w:val="00F568F5"/>
    <w:rsid w:val="00F5713B"/>
    <w:rsid w:val="00F57879"/>
    <w:rsid w:val="00F57A9B"/>
    <w:rsid w:val="00F65D30"/>
    <w:rsid w:val="00F67026"/>
    <w:rsid w:val="00F67363"/>
    <w:rsid w:val="00F731E3"/>
    <w:rsid w:val="00F74B52"/>
    <w:rsid w:val="00F757A3"/>
    <w:rsid w:val="00F767F9"/>
    <w:rsid w:val="00F771BA"/>
    <w:rsid w:val="00F81466"/>
    <w:rsid w:val="00F82A8C"/>
    <w:rsid w:val="00F85261"/>
    <w:rsid w:val="00F85994"/>
    <w:rsid w:val="00F8687A"/>
    <w:rsid w:val="00F873CE"/>
    <w:rsid w:val="00F87E82"/>
    <w:rsid w:val="00F9101B"/>
    <w:rsid w:val="00F93ED5"/>
    <w:rsid w:val="00F93FE0"/>
    <w:rsid w:val="00F9485E"/>
    <w:rsid w:val="00F9745C"/>
    <w:rsid w:val="00FA0A32"/>
    <w:rsid w:val="00FA1208"/>
    <w:rsid w:val="00FA3A8C"/>
    <w:rsid w:val="00FA4E40"/>
    <w:rsid w:val="00FA65FA"/>
    <w:rsid w:val="00FA76C1"/>
    <w:rsid w:val="00FB1CE6"/>
    <w:rsid w:val="00FB759B"/>
    <w:rsid w:val="00FB7FD4"/>
    <w:rsid w:val="00FC07A5"/>
    <w:rsid w:val="00FC0C22"/>
    <w:rsid w:val="00FC1AEA"/>
    <w:rsid w:val="00FC557E"/>
    <w:rsid w:val="00FC6157"/>
    <w:rsid w:val="00FD048D"/>
    <w:rsid w:val="00FD0734"/>
    <w:rsid w:val="00FD18AE"/>
    <w:rsid w:val="00FD204D"/>
    <w:rsid w:val="00FD2601"/>
    <w:rsid w:val="00FD28FD"/>
    <w:rsid w:val="00FD335F"/>
    <w:rsid w:val="00FD3F8D"/>
    <w:rsid w:val="00FD613C"/>
    <w:rsid w:val="00FD6C3D"/>
    <w:rsid w:val="00FE04B2"/>
    <w:rsid w:val="00FE191C"/>
    <w:rsid w:val="00FE39A4"/>
    <w:rsid w:val="00FF01C5"/>
    <w:rsid w:val="00FF0935"/>
    <w:rsid w:val="00FF0D85"/>
    <w:rsid w:val="00FF4DCC"/>
    <w:rsid w:val="00FF680A"/>
    <w:rsid w:val="035726C8"/>
    <w:rsid w:val="0360282D"/>
    <w:rsid w:val="03B07BCC"/>
    <w:rsid w:val="043D7E80"/>
    <w:rsid w:val="064936AD"/>
    <w:rsid w:val="06994CB7"/>
    <w:rsid w:val="06D00F63"/>
    <w:rsid w:val="09ED5417"/>
    <w:rsid w:val="0A5F696C"/>
    <w:rsid w:val="0B4D495D"/>
    <w:rsid w:val="0B723455"/>
    <w:rsid w:val="0C365E1F"/>
    <w:rsid w:val="0D1427B2"/>
    <w:rsid w:val="0D4373AB"/>
    <w:rsid w:val="0E312860"/>
    <w:rsid w:val="0F35AFAD"/>
    <w:rsid w:val="0F386B0B"/>
    <w:rsid w:val="108C7E7D"/>
    <w:rsid w:val="10A80E35"/>
    <w:rsid w:val="11BA585A"/>
    <w:rsid w:val="11CD4C36"/>
    <w:rsid w:val="12121349"/>
    <w:rsid w:val="12323733"/>
    <w:rsid w:val="12DF85A9"/>
    <w:rsid w:val="17716295"/>
    <w:rsid w:val="189D3AF3"/>
    <w:rsid w:val="191B377A"/>
    <w:rsid w:val="19804F94"/>
    <w:rsid w:val="1AAA36D5"/>
    <w:rsid w:val="1D882FF0"/>
    <w:rsid w:val="1ED75A47"/>
    <w:rsid w:val="208D430C"/>
    <w:rsid w:val="210E7FFC"/>
    <w:rsid w:val="225F0C0D"/>
    <w:rsid w:val="22F925A5"/>
    <w:rsid w:val="2346099D"/>
    <w:rsid w:val="247B2582"/>
    <w:rsid w:val="2494327D"/>
    <w:rsid w:val="24A76ACB"/>
    <w:rsid w:val="24BA0D8A"/>
    <w:rsid w:val="250F70B3"/>
    <w:rsid w:val="25C86A1D"/>
    <w:rsid w:val="26722BC7"/>
    <w:rsid w:val="27E20E12"/>
    <w:rsid w:val="27FB6C5F"/>
    <w:rsid w:val="282E15BD"/>
    <w:rsid w:val="294F0C7B"/>
    <w:rsid w:val="295230E4"/>
    <w:rsid w:val="2A636D38"/>
    <w:rsid w:val="2B7C17C4"/>
    <w:rsid w:val="2C0E1F2C"/>
    <w:rsid w:val="2D0B2426"/>
    <w:rsid w:val="2EFFA5C0"/>
    <w:rsid w:val="2F5E71AB"/>
    <w:rsid w:val="2FF7E615"/>
    <w:rsid w:val="30A36213"/>
    <w:rsid w:val="30F53675"/>
    <w:rsid w:val="313460E2"/>
    <w:rsid w:val="31C45B64"/>
    <w:rsid w:val="33BF1685"/>
    <w:rsid w:val="34035265"/>
    <w:rsid w:val="36AF2E11"/>
    <w:rsid w:val="37817526"/>
    <w:rsid w:val="37C56031"/>
    <w:rsid w:val="37E00842"/>
    <w:rsid w:val="3965048A"/>
    <w:rsid w:val="39F79F49"/>
    <w:rsid w:val="3A2374CB"/>
    <w:rsid w:val="3D124F04"/>
    <w:rsid w:val="3E3C4C5A"/>
    <w:rsid w:val="3EBD5837"/>
    <w:rsid w:val="3F970D92"/>
    <w:rsid w:val="3FBCD016"/>
    <w:rsid w:val="3FDB5143"/>
    <w:rsid w:val="3FE7EE73"/>
    <w:rsid w:val="410A27E7"/>
    <w:rsid w:val="4174295B"/>
    <w:rsid w:val="43C21402"/>
    <w:rsid w:val="45721263"/>
    <w:rsid w:val="460E798A"/>
    <w:rsid w:val="4BD73A7A"/>
    <w:rsid w:val="4E3B6E27"/>
    <w:rsid w:val="4E4F61A7"/>
    <w:rsid w:val="4EC82D7B"/>
    <w:rsid w:val="4F6E1364"/>
    <w:rsid w:val="523A33F2"/>
    <w:rsid w:val="53074EBE"/>
    <w:rsid w:val="53804F32"/>
    <w:rsid w:val="53DE4785"/>
    <w:rsid w:val="53E13744"/>
    <w:rsid w:val="55DDCBA4"/>
    <w:rsid w:val="55FEEC3C"/>
    <w:rsid w:val="58FC0C85"/>
    <w:rsid w:val="592469C4"/>
    <w:rsid w:val="592B43B2"/>
    <w:rsid w:val="59DB10FE"/>
    <w:rsid w:val="59FD5B3B"/>
    <w:rsid w:val="5A776371"/>
    <w:rsid w:val="5B3C0173"/>
    <w:rsid w:val="5B7FFB62"/>
    <w:rsid w:val="5BF4065D"/>
    <w:rsid w:val="5C4A748D"/>
    <w:rsid w:val="5C5F7644"/>
    <w:rsid w:val="5CF743D0"/>
    <w:rsid w:val="5CFB83C6"/>
    <w:rsid w:val="5CFDD5B2"/>
    <w:rsid w:val="5D73C285"/>
    <w:rsid w:val="5DCFF5DF"/>
    <w:rsid w:val="5E255EF0"/>
    <w:rsid w:val="5EFFAB2A"/>
    <w:rsid w:val="5F1FFAE8"/>
    <w:rsid w:val="5F3F0ACE"/>
    <w:rsid w:val="5F3FCD3F"/>
    <w:rsid w:val="623A0878"/>
    <w:rsid w:val="63C0123E"/>
    <w:rsid w:val="63F7026A"/>
    <w:rsid w:val="64F70119"/>
    <w:rsid w:val="65FF9846"/>
    <w:rsid w:val="67CFD90B"/>
    <w:rsid w:val="68095C41"/>
    <w:rsid w:val="69671A18"/>
    <w:rsid w:val="698B35EA"/>
    <w:rsid w:val="6AB0453E"/>
    <w:rsid w:val="6AD63854"/>
    <w:rsid w:val="6B7F3A35"/>
    <w:rsid w:val="6C5043EA"/>
    <w:rsid w:val="6C799E3D"/>
    <w:rsid w:val="6C8C6F53"/>
    <w:rsid w:val="6CB74318"/>
    <w:rsid w:val="6DD33664"/>
    <w:rsid w:val="6DDD51AC"/>
    <w:rsid w:val="6E6A00C8"/>
    <w:rsid w:val="6EA9547C"/>
    <w:rsid w:val="6F261E74"/>
    <w:rsid w:val="6FA8416C"/>
    <w:rsid w:val="6FDBD145"/>
    <w:rsid w:val="6FE70DE7"/>
    <w:rsid w:val="70122DFA"/>
    <w:rsid w:val="7169467C"/>
    <w:rsid w:val="71D62636"/>
    <w:rsid w:val="720E6D25"/>
    <w:rsid w:val="72FB20A0"/>
    <w:rsid w:val="73676EC9"/>
    <w:rsid w:val="741C659D"/>
    <w:rsid w:val="74650C03"/>
    <w:rsid w:val="756AB975"/>
    <w:rsid w:val="75DF1DC3"/>
    <w:rsid w:val="75F75846"/>
    <w:rsid w:val="75FDC544"/>
    <w:rsid w:val="767F74EA"/>
    <w:rsid w:val="7768B2DF"/>
    <w:rsid w:val="777C9A35"/>
    <w:rsid w:val="77AEF1DA"/>
    <w:rsid w:val="77CD999E"/>
    <w:rsid w:val="77F78F3A"/>
    <w:rsid w:val="77FF94AC"/>
    <w:rsid w:val="782A3F7B"/>
    <w:rsid w:val="79213128"/>
    <w:rsid w:val="7B1FDA20"/>
    <w:rsid w:val="7B3E6640"/>
    <w:rsid w:val="7B7B3BD0"/>
    <w:rsid w:val="7B7B5E3D"/>
    <w:rsid w:val="7B7FF13B"/>
    <w:rsid w:val="7BAE575D"/>
    <w:rsid w:val="7BC7D5DB"/>
    <w:rsid w:val="7BF6051A"/>
    <w:rsid w:val="7BF9CF41"/>
    <w:rsid w:val="7BFE6E71"/>
    <w:rsid w:val="7C9F4C78"/>
    <w:rsid w:val="7CF77629"/>
    <w:rsid w:val="7CFD448E"/>
    <w:rsid w:val="7D7EEE7A"/>
    <w:rsid w:val="7DFD76AE"/>
    <w:rsid w:val="7DFF76D9"/>
    <w:rsid w:val="7E2386AC"/>
    <w:rsid w:val="7E5D86FA"/>
    <w:rsid w:val="7E5F8A14"/>
    <w:rsid w:val="7E7F6F4C"/>
    <w:rsid w:val="7EFFD27D"/>
    <w:rsid w:val="7F692D6E"/>
    <w:rsid w:val="7F6B5584"/>
    <w:rsid w:val="7FAF040D"/>
    <w:rsid w:val="7FB5F729"/>
    <w:rsid w:val="7FDD688F"/>
    <w:rsid w:val="7FEEB72D"/>
    <w:rsid w:val="7FF11C02"/>
    <w:rsid w:val="7FF8ED6A"/>
    <w:rsid w:val="7FFF1EE1"/>
    <w:rsid w:val="7FFF3384"/>
    <w:rsid w:val="7FFFE627"/>
    <w:rsid w:val="815518DC"/>
    <w:rsid w:val="8FDFDE5D"/>
    <w:rsid w:val="97FFBAEF"/>
    <w:rsid w:val="9B6D63FE"/>
    <w:rsid w:val="9B7D5FCB"/>
    <w:rsid w:val="9D6170A3"/>
    <w:rsid w:val="9DEF0ED6"/>
    <w:rsid w:val="9FF7CEDF"/>
    <w:rsid w:val="A6E20DE5"/>
    <w:rsid w:val="AF3C97F9"/>
    <w:rsid w:val="AF7C2B3B"/>
    <w:rsid w:val="B7F6EEE5"/>
    <w:rsid w:val="BB3C913E"/>
    <w:rsid w:val="BDFF93D1"/>
    <w:rsid w:val="BEECCA8C"/>
    <w:rsid w:val="BFDF465C"/>
    <w:rsid w:val="CF6BD391"/>
    <w:rsid w:val="CFF9A351"/>
    <w:rsid w:val="D57FA33F"/>
    <w:rsid w:val="D7492C3D"/>
    <w:rsid w:val="D7FE9CA6"/>
    <w:rsid w:val="DB2E9A82"/>
    <w:rsid w:val="DBB432A7"/>
    <w:rsid w:val="DDD99005"/>
    <w:rsid w:val="DDFF674A"/>
    <w:rsid w:val="DEB62094"/>
    <w:rsid w:val="DFFFF552"/>
    <w:rsid w:val="E3FF695E"/>
    <w:rsid w:val="E5FD15BB"/>
    <w:rsid w:val="E9FFAF6A"/>
    <w:rsid w:val="EB6F812F"/>
    <w:rsid w:val="EBEE5927"/>
    <w:rsid w:val="EDFFB750"/>
    <w:rsid w:val="EF1F3360"/>
    <w:rsid w:val="EF5B14BD"/>
    <w:rsid w:val="EF6B5E9C"/>
    <w:rsid w:val="EF7E44A6"/>
    <w:rsid w:val="EFE60D78"/>
    <w:rsid w:val="EFFE63BF"/>
    <w:rsid w:val="EFFF2020"/>
    <w:rsid w:val="F1D75F35"/>
    <w:rsid w:val="F71770EF"/>
    <w:rsid w:val="F76C448E"/>
    <w:rsid w:val="F7CF806F"/>
    <w:rsid w:val="F7DFBEFE"/>
    <w:rsid w:val="F7F7AAAE"/>
    <w:rsid w:val="F7FFFBBC"/>
    <w:rsid w:val="FAF7C26A"/>
    <w:rsid w:val="FAFBA784"/>
    <w:rsid w:val="FAFFEB1B"/>
    <w:rsid w:val="FB6E1120"/>
    <w:rsid w:val="FBFF4813"/>
    <w:rsid w:val="FC787ECE"/>
    <w:rsid w:val="FD975105"/>
    <w:rsid w:val="FDBFEE2D"/>
    <w:rsid w:val="FDFFDEAE"/>
    <w:rsid w:val="FE6E04B9"/>
    <w:rsid w:val="FEBD7851"/>
    <w:rsid w:val="FEBD8D7B"/>
    <w:rsid w:val="FEF3580A"/>
    <w:rsid w:val="FEFC7211"/>
    <w:rsid w:val="FEFD72BE"/>
    <w:rsid w:val="FF43B7CE"/>
    <w:rsid w:val="FF7ED944"/>
    <w:rsid w:val="FF7F57A7"/>
    <w:rsid w:val="FFB71F19"/>
    <w:rsid w:val="FFB7AD83"/>
    <w:rsid w:val="FFBA5C62"/>
    <w:rsid w:val="FFCDC2C5"/>
    <w:rsid w:val="FFDB5DE7"/>
    <w:rsid w:val="FFDF79E4"/>
    <w:rsid w:val="FFE71692"/>
    <w:rsid w:val="FFFCF5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iPriority="99"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640" w:firstLineChars="200"/>
      <w:jc w:val="both"/>
    </w:pPr>
    <w:rPr>
      <w:rFonts w:ascii="Times New Roman" w:hAnsi="Times New Roman" w:eastAsia="仿宋_GB2312" w:cs="Times New Roman"/>
      <w:color w:val="000000"/>
      <w:kern w:val="2"/>
      <w:sz w:val="32"/>
      <w:szCs w:val="32"/>
      <w:lang w:val="en-US" w:eastAsia="zh-CN" w:bidi="ar-SA"/>
    </w:rPr>
  </w:style>
  <w:style w:type="paragraph" w:styleId="4">
    <w:name w:val="heading 1"/>
    <w:basedOn w:val="1"/>
    <w:next w:val="1"/>
    <w:link w:val="39"/>
    <w:qFormat/>
    <w:uiPriority w:val="0"/>
    <w:pPr>
      <w:keepNext/>
      <w:keepLines/>
      <w:spacing w:before="312" w:beforeLines="100" w:after="312" w:afterLines="100"/>
      <w:ind w:firstLine="643"/>
      <w:outlineLvl w:val="0"/>
    </w:pPr>
    <w:rPr>
      <w:rFonts w:eastAsia="黑体"/>
      <w:b/>
      <w:kern w:val="44"/>
    </w:rPr>
  </w:style>
  <w:style w:type="paragraph" w:styleId="5">
    <w:name w:val="heading 2"/>
    <w:basedOn w:val="1"/>
    <w:next w:val="1"/>
    <w:link w:val="44"/>
    <w:unhideWhenUsed/>
    <w:qFormat/>
    <w:uiPriority w:val="9"/>
    <w:pPr>
      <w:spacing w:before="312" w:beforeLines="100" w:after="312" w:afterLines="100"/>
      <w:ind w:firstLine="643"/>
      <w:jc w:val="left"/>
      <w:outlineLvl w:val="1"/>
    </w:pPr>
    <w:rPr>
      <w:rFonts w:eastAsia="楷体_GB2312"/>
      <w:b/>
      <w:bCs/>
      <w:kern w:val="28"/>
    </w:rPr>
  </w:style>
  <w:style w:type="paragraph" w:styleId="6">
    <w:name w:val="heading 3"/>
    <w:basedOn w:val="1"/>
    <w:next w:val="1"/>
    <w:link w:val="45"/>
    <w:unhideWhenUsed/>
    <w:qFormat/>
    <w:uiPriority w:val="9"/>
    <w:pPr>
      <w:spacing w:before="435" w:beforeLines="100" w:after="435" w:afterLines="100"/>
      <w:ind w:firstLine="643"/>
      <w:jc w:val="left"/>
      <w:outlineLvl w:val="2"/>
    </w:pPr>
    <w:rPr>
      <w:b/>
      <w:bCs/>
    </w:rPr>
  </w:style>
  <w:style w:type="paragraph" w:styleId="7">
    <w:name w:val="heading 4"/>
    <w:basedOn w:val="1"/>
    <w:next w:val="1"/>
    <w:link w:val="6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0"/>
    <w:qFormat/>
    <w:uiPriority w:val="1"/>
    <w:pPr>
      <w:autoSpaceDE w:val="0"/>
      <w:autoSpaceDN w:val="0"/>
      <w:spacing w:line="240" w:lineRule="auto"/>
      <w:ind w:firstLine="0" w:firstLineChars="0"/>
      <w:jc w:val="left"/>
    </w:pPr>
    <w:rPr>
      <w:rFonts w:ascii="宋体" w:hAnsi="宋体" w:eastAsia="宋体" w:cs="宋体"/>
      <w:color w:val="auto"/>
      <w:kern w:val="0"/>
      <w:sz w:val="18"/>
      <w:szCs w:val="18"/>
      <w:lang w:val="zh-CN" w:bidi="zh-CN"/>
    </w:rPr>
  </w:style>
  <w:style w:type="paragraph" w:styleId="3">
    <w:name w:val="Body Text 2"/>
    <w:basedOn w:val="1"/>
    <w:qFormat/>
    <w:uiPriority w:val="99"/>
    <w:pPr>
      <w:widowControl w:val="0"/>
      <w:spacing w:after="120" w:line="480" w:lineRule="auto"/>
      <w:jc w:val="both"/>
    </w:pPr>
    <w:rPr>
      <w:rFonts w:ascii="Times New Roman" w:hAnsi="Times New Roman" w:eastAsia="仿宋_GB2312" w:cs="Times New Roman"/>
      <w:sz w:val="32"/>
      <w:szCs w:val="24"/>
      <w:lang w:val="en-US" w:eastAsia="zh-CN" w:bidi="ar-SA"/>
    </w:rPr>
  </w:style>
  <w:style w:type="paragraph" w:styleId="8">
    <w:name w:val="toc 7"/>
    <w:basedOn w:val="1"/>
    <w:next w:val="1"/>
    <w:unhideWhenUsed/>
    <w:qFormat/>
    <w:uiPriority w:val="39"/>
    <w:pPr>
      <w:ind w:left="1920"/>
      <w:jc w:val="left"/>
    </w:pPr>
    <w:rPr>
      <w:rFonts w:asciiTheme="minorHAnsi" w:eastAsiaTheme="minorHAnsi"/>
      <w:sz w:val="18"/>
      <w:szCs w:val="18"/>
    </w:rPr>
  </w:style>
  <w:style w:type="paragraph" w:styleId="9">
    <w:name w:val="caption"/>
    <w:basedOn w:val="1"/>
    <w:next w:val="1"/>
    <w:unhideWhenUsed/>
    <w:qFormat/>
    <w:uiPriority w:val="35"/>
    <w:rPr>
      <w:rFonts w:eastAsia="黑体" w:asciiTheme="majorHAnsi" w:hAnsiTheme="majorHAnsi" w:cstheme="majorBidi"/>
      <w:sz w:val="20"/>
      <w:szCs w:val="20"/>
    </w:rPr>
  </w:style>
  <w:style w:type="paragraph" w:styleId="10">
    <w:name w:val="annotation text"/>
    <w:basedOn w:val="1"/>
    <w:link w:val="41"/>
    <w:unhideWhenUsed/>
    <w:qFormat/>
    <w:uiPriority w:val="99"/>
    <w:pPr>
      <w:jc w:val="left"/>
    </w:pPr>
  </w:style>
  <w:style w:type="paragraph" w:styleId="11">
    <w:name w:val="toc 5"/>
    <w:basedOn w:val="1"/>
    <w:next w:val="1"/>
    <w:unhideWhenUsed/>
    <w:qFormat/>
    <w:uiPriority w:val="39"/>
    <w:pPr>
      <w:ind w:left="1280"/>
      <w:jc w:val="left"/>
    </w:pPr>
    <w:rPr>
      <w:rFonts w:asciiTheme="minorHAnsi" w:eastAsiaTheme="minorHAnsi"/>
      <w:sz w:val="18"/>
      <w:szCs w:val="18"/>
    </w:rPr>
  </w:style>
  <w:style w:type="paragraph" w:styleId="12">
    <w:name w:val="toc 3"/>
    <w:basedOn w:val="1"/>
    <w:next w:val="1"/>
    <w:unhideWhenUsed/>
    <w:qFormat/>
    <w:uiPriority w:val="39"/>
    <w:pPr>
      <w:ind w:left="640"/>
      <w:jc w:val="left"/>
    </w:pPr>
    <w:rPr>
      <w:rFonts w:asciiTheme="minorHAnsi" w:eastAsiaTheme="minorHAnsi"/>
      <w:i/>
      <w:iCs/>
      <w:sz w:val="20"/>
      <w:szCs w:val="20"/>
    </w:rPr>
  </w:style>
  <w:style w:type="paragraph" w:styleId="13">
    <w:name w:val="toc 8"/>
    <w:basedOn w:val="1"/>
    <w:next w:val="1"/>
    <w:unhideWhenUsed/>
    <w:qFormat/>
    <w:uiPriority w:val="39"/>
    <w:pPr>
      <w:ind w:left="2240"/>
      <w:jc w:val="left"/>
    </w:pPr>
    <w:rPr>
      <w:rFonts w:asciiTheme="minorHAnsi" w:eastAsiaTheme="minorHAnsi"/>
      <w:sz w:val="18"/>
      <w:szCs w:val="18"/>
    </w:rPr>
  </w:style>
  <w:style w:type="paragraph" w:styleId="14">
    <w:name w:val="endnote text"/>
    <w:basedOn w:val="1"/>
    <w:link w:val="64"/>
    <w:unhideWhenUsed/>
    <w:qFormat/>
    <w:uiPriority w:val="99"/>
    <w:pPr>
      <w:snapToGrid w:val="0"/>
      <w:jc w:val="left"/>
    </w:pPr>
  </w:style>
  <w:style w:type="paragraph" w:styleId="15">
    <w:name w:val="Balloon Text"/>
    <w:basedOn w:val="1"/>
    <w:link w:val="43"/>
    <w:unhideWhenUsed/>
    <w:qFormat/>
    <w:uiPriority w:val="99"/>
    <w:rPr>
      <w:rFonts w:ascii="宋体"/>
      <w:sz w:val="18"/>
      <w:szCs w:val="18"/>
    </w:rPr>
  </w:style>
  <w:style w:type="paragraph" w:styleId="16">
    <w:name w:val="footer"/>
    <w:basedOn w:val="1"/>
    <w:link w:val="49"/>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4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before="120" w:after="120"/>
      <w:jc w:val="left"/>
    </w:pPr>
    <w:rPr>
      <w:rFonts w:asciiTheme="minorHAnsi" w:eastAsiaTheme="minorHAnsi"/>
      <w:b/>
      <w:bCs/>
      <w:caps/>
      <w:sz w:val="20"/>
      <w:szCs w:val="20"/>
    </w:rPr>
  </w:style>
  <w:style w:type="paragraph" w:styleId="19">
    <w:name w:val="toc 4"/>
    <w:basedOn w:val="1"/>
    <w:next w:val="1"/>
    <w:unhideWhenUsed/>
    <w:qFormat/>
    <w:uiPriority w:val="39"/>
    <w:pPr>
      <w:ind w:left="960"/>
      <w:jc w:val="left"/>
    </w:pPr>
    <w:rPr>
      <w:rFonts w:asciiTheme="minorHAnsi" w:eastAsiaTheme="minorHAnsi"/>
      <w:sz w:val="18"/>
      <w:szCs w:val="18"/>
    </w:rPr>
  </w:style>
  <w:style w:type="paragraph" w:styleId="20">
    <w:name w:val="Subtitle"/>
    <w:basedOn w:val="1"/>
    <w:next w:val="1"/>
    <w:qFormat/>
    <w:uiPriority w:val="0"/>
    <w:pPr>
      <w:spacing w:before="240" w:after="60" w:line="312" w:lineRule="auto"/>
      <w:jc w:val="center"/>
      <w:outlineLvl w:val="1"/>
    </w:pPr>
    <w:rPr>
      <w:rFonts w:ascii="Cambria" w:hAnsi="Cambria"/>
      <w:b/>
      <w:bCs/>
      <w:kern w:val="28"/>
    </w:rPr>
  </w:style>
  <w:style w:type="paragraph" w:styleId="21">
    <w:name w:val="footnote text"/>
    <w:basedOn w:val="1"/>
    <w:link w:val="65"/>
    <w:unhideWhenUsed/>
    <w:qFormat/>
    <w:uiPriority w:val="99"/>
    <w:pPr>
      <w:snapToGrid w:val="0"/>
      <w:jc w:val="left"/>
    </w:pPr>
    <w:rPr>
      <w:sz w:val="18"/>
      <w:szCs w:val="18"/>
    </w:rPr>
  </w:style>
  <w:style w:type="paragraph" w:styleId="22">
    <w:name w:val="toc 6"/>
    <w:basedOn w:val="1"/>
    <w:next w:val="1"/>
    <w:unhideWhenUsed/>
    <w:qFormat/>
    <w:uiPriority w:val="39"/>
    <w:pPr>
      <w:ind w:left="1600"/>
      <w:jc w:val="left"/>
    </w:pPr>
    <w:rPr>
      <w:rFonts w:asciiTheme="minorHAnsi" w:eastAsiaTheme="minorHAnsi"/>
      <w:sz w:val="18"/>
      <w:szCs w:val="18"/>
    </w:rPr>
  </w:style>
  <w:style w:type="paragraph" w:styleId="23">
    <w:name w:val="toc 2"/>
    <w:basedOn w:val="1"/>
    <w:next w:val="1"/>
    <w:unhideWhenUsed/>
    <w:qFormat/>
    <w:uiPriority w:val="39"/>
    <w:pPr>
      <w:ind w:left="320"/>
      <w:jc w:val="left"/>
    </w:pPr>
    <w:rPr>
      <w:rFonts w:asciiTheme="minorHAnsi" w:eastAsiaTheme="minorHAnsi"/>
      <w:smallCaps/>
      <w:sz w:val="20"/>
      <w:szCs w:val="20"/>
    </w:rPr>
  </w:style>
  <w:style w:type="paragraph" w:styleId="24">
    <w:name w:val="toc 9"/>
    <w:basedOn w:val="1"/>
    <w:next w:val="1"/>
    <w:unhideWhenUsed/>
    <w:qFormat/>
    <w:uiPriority w:val="39"/>
    <w:pPr>
      <w:ind w:left="2560"/>
      <w:jc w:val="left"/>
    </w:pPr>
    <w:rPr>
      <w:rFonts w:asciiTheme="minorHAnsi" w:eastAsiaTheme="minorHAnsi"/>
      <w:sz w:val="18"/>
      <w:szCs w:val="18"/>
    </w:rPr>
  </w:style>
  <w:style w:type="paragraph" w:styleId="25">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paragraph" w:styleId="26">
    <w:name w:val="Title"/>
    <w:basedOn w:val="1"/>
    <w:next w:val="1"/>
    <w:qFormat/>
    <w:uiPriority w:val="0"/>
    <w:pPr>
      <w:spacing w:before="240" w:after="60"/>
      <w:jc w:val="center"/>
      <w:outlineLvl w:val="0"/>
    </w:pPr>
    <w:rPr>
      <w:rFonts w:ascii="Cambria" w:hAnsi="Cambria"/>
      <w:b/>
      <w:bCs/>
    </w:rPr>
  </w:style>
  <w:style w:type="paragraph" w:styleId="27">
    <w:name w:val="annotation subject"/>
    <w:basedOn w:val="10"/>
    <w:next w:val="10"/>
    <w:link w:val="42"/>
    <w:unhideWhenUsed/>
    <w:qFormat/>
    <w:uiPriority w:val="99"/>
    <w:rPr>
      <w:b/>
      <w:bCs/>
    </w:rPr>
  </w:style>
  <w:style w:type="table" w:styleId="29">
    <w:name w:val="Table Grid"/>
    <w:basedOn w:val="28"/>
    <w:qFormat/>
    <w:uiPriority w:val="39"/>
    <w:rPr>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22"/>
    <w:rPr>
      <w:b/>
      <w:bCs/>
    </w:rPr>
  </w:style>
  <w:style w:type="character" w:styleId="32">
    <w:name w:val="endnote reference"/>
    <w:basedOn w:val="30"/>
    <w:unhideWhenUsed/>
    <w:qFormat/>
    <w:uiPriority w:val="99"/>
    <w:rPr>
      <w:vertAlign w:val="superscript"/>
    </w:rPr>
  </w:style>
  <w:style w:type="character" w:styleId="33">
    <w:name w:val="page number"/>
    <w:basedOn w:val="30"/>
    <w:unhideWhenUsed/>
    <w:qFormat/>
    <w:uiPriority w:val="99"/>
  </w:style>
  <w:style w:type="character" w:styleId="34">
    <w:name w:val="Emphasis"/>
    <w:basedOn w:val="30"/>
    <w:qFormat/>
    <w:uiPriority w:val="20"/>
    <w:rPr>
      <w:i/>
      <w:iCs/>
    </w:rPr>
  </w:style>
  <w:style w:type="character" w:styleId="35">
    <w:name w:val="Hyperlink"/>
    <w:basedOn w:val="30"/>
    <w:unhideWhenUsed/>
    <w:qFormat/>
    <w:uiPriority w:val="99"/>
    <w:rPr>
      <w:color w:val="0000FF"/>
      <w:u w:val="single"/>
    </w:rPr>
  </w:style>
  <w:style w:type="character" w:styleId="36">
    <w:name w:val="annotation reference"/>
    <w:basedOn w:val="30"/>
    <w:unhideWhenUsed/>
    <w:qFormat/>
    <w:uiPriority w:val="99"/>
    <w:rPr>
      <w:sz w:val="21"/>
      <w:szCs w:val="21"/>
    </w:rPr>
  </w:style>
  <w:style w:type="character" w:styleId="37">
    <w:name w:val="footnote reference"/>
    <w:basedOn w:val="30"/>
    <w:unhideWhenUsed/>
    <w:qFormat/>
    <w:uiPriority w:val="99"/>
    <w:rPr>
      <w:vertAlign w:val="superscript"/>
    </w:rPr>
  </w:style>
  <w:style w:type="paragraph" w:customStyle="1" w:styleId="38">
    <w:name w:val="BodyText"/>
    <w:basedOn w:val="1"/>
    <w:qFormat/>
    <w:uiPriority w:val="0"/>
    <w:pPr>
      <w:spacing w:after="120" w:line="240" w:lineRule="auto"/>
    </w:pPr>
    <w:rPr>
      <w:rFonts w:eastAsia="Times New Roman"/>
      <w:kern w:val="0"/>
      <w:sz w:val="21"/>
      <w:szCs w:val="24"/>
    </w:rPr>
  </w:style>
  <w:style w:type="character" w:customStyle="1" w:styleId="39">
    <w:name w:val="标题 1 Char"/>
    <w:basedOn w:val="30"/>
    <w:link w:val="4"/>
    <w:qFormat/>
    <w:uiPriority w:val="0"/>
    <w:rPr>
      <w:rFonts w:ascii="Times New Roman" w:hAnsi="Times New Roman" w:eastAsia="黑体" w:cs="Times New Roman"/>
      <w:b/>
      <w:color w:val="000000"/>
      <w:kern w:val="44"/>
      <w:sz w:val="32"/>
      <w:szCs w:val="32"/>
    </w:rPr>
  </w:style>
  <w:style w:type="paragraph" w:customStyle="1" w:styleId="40">
    <w:name w:val="列表段落1"/>
    <w:basedOn w:val="1"/>
    <w:qFormat/>
    <w:uiPriority w:val="34"/>
    <w:pPr>
      <w:ind w:firstLine="420"/>
    </w:pPr>
  </w:style>
  <w:style w:type="character" w:customStyle="1" w:styleId="41">
    <w:name w:val="批注文字 Char"/>
    <w:basedOn w:val="30"/>
    <w:link w:val="10"/>
    <w:qFormat/>
    <w:uiPriority w:val="99"/>
    <w:rPr>
      <w:rFonts w:ascii="Times New Roman" w:hAnsi="Times New Roman" w:eastAsia="宋体" w:cs="Times New Roman"/>
    </w:rPr>
  </w:style>
  <w:style w:type="character" w:customStyle="1" w:styleId="42">
    <w:name w:val="批注主题 Char"/>
    <w:basedOn w:val="41"/>
    <w:link w:val="27"/>
    <w:semiHidden/>
    <w:qFormat/>
    <w:uiPriority w:val="99"/>
    <w:rPr>
      <w:rFonts w:ascii="Times New Roman" w:hAnsi="Times New Roman" w:eastAsia="宋体" w:cs="Times New Roman"/>
      <w:b/>
      <w:bCs/>
    </w:rPr>
  </w:style>
  <w:style w:type="character" w:customStyle="1" w:styleId="43">
    <w:name w:val="批注框文本 Char"/>
    <w:basedOn w:val="30"/>
    <w:link w:val="15"/>
    <w:semiHidden/>
    <w:qFormat/>
    <w:uiPriority w:val="99"/>
    <w:rPr>
      <w:rFonts w:ascii="宋体" w:hAnsi="Times New Roman" w:eastAsia="宋体" w:cs="Times New Roman"/>
      <w:sz w:val="18"/>
      <w:szCs w:val="18"/>
    </w:rPr>
  </w:style>
  <w:style w:type="character" w:customStyle="1" w:styleId="44">
    <w:name w:val="标题 2 Char"/>
    <w:basedOn w:val="30"/>
    <w:link w:val="5"/>
    <w:qFormat/>
    <w:uiPriority w:val="9"/>
    <w:rPr>
      <w:rFonts w:ascii="Times New Roman" w:hAnsi="Times New Roman" w:eastAsia="楷体_GB2312" w:cs="Times New Roman"/>
      <w:b/>
      <w:bCs/>
      <w:color w:val="000000"/>
      <w:kern w:val="28"/>
      <w:sz w:val="32"/>
      <w:szCs w:val="32"/>
    </w:rPr>
  </w:style>
  <w:style w:type="character" w:customStyle="1" w:styleId="45">
    <w:name w:val="标题 3 Char"/>
    <w:basedOn w:val="30"/>
    <w:link w:val="6"/>
    <w:qFormat/>
    <w:uiPriority w:val="9"/>
    <w:rPr>
      <w:rFonts w:ascii="Times New Roman" w:hAnsi="Times New Roman" w:eastAsia="仿宋_GB2312" w:cs="Times New Roman"/>
      <w:b/>
      <w:bCs/>
      <w:color w:val="000000"/>
      <w:kern w:val="2"/>
      <w:sz w:val="32"/>
      <w:szCs w:val="32"/>
    </w:rPr>
  </w:style>
  <w:style w:type="paragraph" w:customStyle="1" w:styleId="46">
    <w:name w:val="ql-align-justify"/>
    <w:basedOn w:val="1"/>
    <w:qFormat/>
    <w:uiPriority w:val="0"/>
    <w:pPr>
      <w:widowControl/>
      <w:spacing w:before="100" w:beforeAutospacing="1" w:after="100" w:afterAutospacing="1" w:line="240" w:lineRule="auto"/>
      <w:ind w:firstLine="0" w:firstLineChars="0"/>
      <w:jc w:val="left"/>
    </w:pPr>
    <w:rPr>
      <w:rFonts w:ascii="宋体" w:hAnsi="宋体" w:eastAsia="宋体" w:cs="宋体"/>
      <w:color w:val="auto"/>
      <w:kern w:val="0"/>
      <w:sz w:val="24"/>
      <w:szCs w:val="24"/>
    </w:rPr>
  </w:style>
  <w:style w:type="character" w:customStyle="1" w:styleId="47">
    <w:name w:val="wenda-abstract-listnum"/>
    <w:basedOn w:val="30"/>
    <w:qFormat/>
    <w:uiPriority w:val="0"/>
  </w:style>
  <w:style w:type="character" w:customStyle="1" w:styleId="48">
    <w:name w:val="页眉 Char"/>
    <w:basedOn w:val="30"/>
    <w:link w:val="17"/>
    <w:qFormat/>
    <w:uiPriority w:val="99"/>
    <w:rPr>
      <w:rFonts w:ascii="Times New Roman" w:hAnsi="Times New Roman" w:eastAsia="仿宋_GB2312" w:cs="Times New Roman"/>
      <w:color w:val="000000"/>
      <w:sz w:val="18"/>
      <w:szCs w:val="18"/>
    </w:rPr>
  </w:style>
  <w:style w:type="character" w:customStyle="1" w:styleId="49">
    <w:name w:val="页脚 Char"/>
    <w:basedOn w:val="30"/>
    <w:link w:val="16"/>
    <w:qFormat/>
    <w:uiPriority w:val="99"/>
    <w:rPr>
      <w:rFonts w:ascii="Times New Roman" w:hAnsi="Times New Roman" w:eastAsia="仿宋_GB2312" w:cs="Times New Roman"/>
      <w:color w:val="000000"/>
      <w:sz w:val="18"/>
      <w:szCs w:val="18"/>
    </w:rPr>
  </w:style>
  <w:style w:type="paragraph" w:customStyle="1" w:styleId="50">
    <w:name w:val="赛迪3"/>
    <w:basedOn w:val="1"/>
    <w:link w:val="51"/>
    <w:qFormat/>
    <w:uiPriority w:val="0"/>
    <w:pPr>
      <w:keepNext/>
      <w:keepLines/>
      <w:ind w:firstLine="643"/>
      <w:outlineLvl w:val="2"/>
    </w:pPr>
    <w:rPr>
      <w:rFonts w:ascii="仿宋_GB2312" w:hAnsiTheme="minorHAnsi" w:cstheme="minorBidi"/>
      <w:b/>
      <w:bCs/>
      <w:color w:val="auto"/>
    </w:rPr>
  </w:style>
  <w:style w:type="character" w:customStyle="1" w:styleId="51">
    <w:name w:val="赛迪3 字符"/>
    <w:basedOn w:val="30"/>
    <w:link w:val="50"/>
    <w:qFormat/>
    <w:uiPriority w:val="0"/>
    <w:rPr>
      <w:rFonts w:ascii="仿宋_GB2312" w:eastAsia="仿宋_GB2312"/>
      <w:b/>
      <w:bCs/>
      <w:sz w:val="32"/>
      <w:szCs w:val="32"/>
    </w:rPr>
  </w:style>
  <w:style w:type="paragraph" w:customStyle="1" w:styleId="52">
    <w:name w:val="赛迪正文"/>
    <w:basedOn w:val="1"/>
    <w:link w:val="53"/>
    <w:qFormat/>
    <w:uiPriority w:val="0"/>
    <w:rPr>
      <w:rFonts w:cstheme="minorBidi"/>
      <w:color w:val="auto"/>
    </w:rPr>
  </w:style>
  <w:style w:type="character" w:customStyle="1" w:styleId="53">
    <w:name w:val="赛迪正文 字符"/>
    <w:basedOn w:val="30"/>
    <w:link w:val="52"/>
    <w:qFormat/>
    <w:uiPriority w:val="0"/>
    <w:rPr>
      <w:rFonts w:ascii="Times New Roman" w:hAnsi="Times New Roman" w:eastAsia="仿宋_GB2312"/>
      <w:sz w:val="32"/>
      <w:szCs w:val="32"/>
    </w:rPr>
  </w:style>
  <w:style w:type="paragraph" w:customStyle="1" w:styleId="54">
    <w:name w:val="赛迪2"/>
    <w:basedOn w:val="1"/>
    <w:link w:val="55"/>
    <w:qFormat/>
    <w:uiPriority w:val="0"/>
    <w:pPr>
      <w:keepNext/>
      <w:keepLines/>
      <w:spacing w:before="120" w:after="120"/>
      <w:ind w:firstLine="643"/>
      <w:outlineLvl w:val="1"/>
    </w:pPr>
    <w:rPr>
      <w:rFonts w:ascii="楷体_GB2312" w:hAnsi="Arial" w:eastAsia="楷体_GB2312" w:cstheme="minorBidi"/>
      <w:b/>
      <w:bCs/>
      <w:color w:val="auto"/>
    </w:rPr>
  </w:style>
  <w:style w:type="character" w:customStyle="1" w:styleId="55">
    <w:name w:val="赛迪2 字符"/>
    <w:basedOn w:val="30"/>
    <w:link w:val="54"/>
    <w:qFormat/>
    <w:uiPriority w:val="0"/>
    <w:rPr>
      <w:rFonts w:ascii="楷体_GB2312" w:hAnsi="Arial" w:eastAsia="楷体_GB2312"/>
      <w:b/>
      <w:bCs/>
      <w:sz w:val="32"/>
      <w:szCs w:val="32"/>
    </w:rPr>
  </w:style>
  <w:style w:type="paragraph" w:customStyle="1" w:styleId="56">
    <w:name w:val="赛迪1"/>
    <w:basedOn w:val="1"/>
    <w:link w:val="57"/>
    <w:qFormat/>
    <w:uiPriority w:val="0"/>
    <w:pPr>
      <w:keepNext/>
      <w:keepLines/>
      <w:spacing w:before="120" w:after="120"/>
      <w:ind w:firstLine="0" w:firstLineChars="0"/>
      <w:outlineLvl w:val="0"/>
    </w:pPr>
    <w:rPr>
      <w:rFonts w:ascii="黑体" w:eastAsia="黑体" w:hAnsiTheme="minorHAnsi" w:cstheme="minorBidi"/>
      <w:b/>
      <w:bCs/>
      <w:color w:val="auto"/>
      <w:kern w:val="44"/>
    </w:rPr>
  </w:style>
  <w:style w:type="character" w:customStyle="1" w:styleId="57">
    <w:name w:val="赛迪1 字符"/>
    <w:basedOn w:val="30"/>
    <w:link w:val="56"/>
    <w:qFormat/>
    <w:uiPriority w:val="0"/>
    <w:rPr>
      <w:rFonts w:ascii="黑体" w:eastAsia="黑体"/>
      <w:b/>
      <w:bCs/>
      <w:kern w:val="44"/>
      <w:sz w:val="32"/>
      <w:szCs w:val="32"/>
    </w:rPr>
  </w:style>
  <w:style w:type="paragraph" w:customStyle="1" w:styleId="58">
    <w:name w:val="TOC 标题1"/>
    <w:basedOn w:val="4"/>
    <w:next w:val="1"/>
    <w:unhideWhenUsed/>
    <w:qFormat/>
    <w:uiPriority w:val="39"/>
    <w:pPr>
      <w:widowControl/>
      <w:spacing w:before="480" w:line="276" w:lineRule="auto"/>
      <w:ind w:firstLine="0" w:firstLineChars="0"/>
      <w:jc w:val="left"/>
      <w:outlineLvl w:val="9"/>
    </w:pPr>
    <w:rPr>
      <w:rFonts w:asciiTheme="majorHAnsi" w:hAnsiTheme="majorHAnsi" w:eastAsiaTheme="majorEastAsia" w:cstheme="majorBidi"/>
      <w:b w:val="0"/>
      <w:color w:val="2F5597" w:themeColor="accent1" w:themeShade="BF"/>
      <w:kern w:val="0"/>
      <w:sz w:val="28"/>
      <w:szCs w:val="28"/>
    </w:rPr>
  </w:style>
  <w:style w:type="paragraph" w:customStyle="1" w:styleId="59">
    <w:name w:val="修订1"/>
    <w:hidden/>
    <w:semiHidden/>
    <w:qFormat/>
    <w:uiPriority w:val="99"/>
    <w:rPr>
      <w:rFonts w:ascii="Times New Roman" w:hAnsi="Times New Roman" w:eastAsia="仿宋_GB2312" w:cs="Times New Roman"/>
      <w:color w:val="000000"/>
      <w:kern w:val="2"/>
      <w:sz w:val="32"/>
      <w:szCs w:val="32"/>
      <w:lang w:val="en-US" w:eastAsia="zh-CN" w:bidi="ar-SA"/>
    </w:rPr>
  </w:style>
  <w:style w:type="character" w:customStyle="1" w:styleId="60">
    <w:name w:val="正文文本 Char"/>
    <w:basedOn w:val="30"/>
    <w:link w:val="2"/>
    <w:qFormat/>
    <w:uiPriority w:val="1"/>
    <w:rPr>
      <w:rFonts w:ascii="宋体" w:hAnsi="宋体" w:eastAsia="宋体" w:cs="宋体"/>
      <w:kern w:val="0"/>
      <w:sz w:val="18"/>
      <w:szCs w:val="18"/>
      <w:lang w:val="zh-CN" w:bidi="zh-CN"/>
    </w:rPr>
  </w:style>
  <w:style w:type="table" w:customStyle="1" w:styleId="61">
    <w:name w:val="Table Normal1"/>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62">
    <w:name w:val="Table Paragraph"/>
    <w:basedOn w:val="1"/>
    <w:qFormat/>
    <w:uiPriority w:val="1"/>
    <w:pPr>
      <w:autoSpaceDE w:val="0"/>
      <w:autoSpaceDN w:val="0"/>
      <w:spacing w:line="240" w:lineRule="auto"/>
      <w:ind w:firstLine="0" w:firstLineChars="0"/>
      <w:jc w:val="center"/>
    </w:pPr>
    <w:rPr>
      <w:rFonts w:ascii="Arial" w:hAnsi="Arial" w:eastAsia="Arial" w:cs="Arial"/>
      <w:color w:val="auto"/>
      <w:kern w:val="0"/>
      <w:sz w:val="22"/>
      <w:szCs w:val="22"/>
      <w:lang w:val="zh-CN" w:bidi="zh-CN"/>
    </w:rPr>
  </w:style>
  <w:style w:type="character" w:customStyle="1" w:styleId="63">
    <w:name w:val="标题 4 Char"/>
    <w:basedOn w:val="30"/>
    <w:link w:val="7"/>
    <w:qFormat/>
    <w:uiPriority w:val="9"/>
    <w:rPr>
      <w:rFonts w:asciiTheme="majorHAnsi" w:hAnsiTheme="majorHAnsi" w:eastAsiaTheme="majorEastAsia" w:cstheme="majorBidi"/>
      <w:b/>
      <w:bCs/>
      <w:color w:val="000000"/>
      <w:sz w:val="28"/>
      <w:szCs w:val="28"/>
    </w:rPr>
  </w:style>
  <w:style w:type="character" w:customStyle="1" w:styleId="64">
    <w:name w:val="尾注文本 Char"/>
    <w:basedOn w:val="30"/>
    <w:link w:val="14"/>
    <w:semiHidden/>
    <w:qFormat/>
    <w:uiPriority w:val="99"/>
    <w:rPr>
      <w:rFonts w:ascii="Times New Roman" w:hAnsi="Times New Roman" w:eastAsia="仿宋_GB2312" w:cs="Times New Roman"/>
      <w:color w:val="000000"/>
      <w:sz w:val="32"/>
      <w:szCs w:val="32"/>
    </w:rPr>
  </w:style>
  <w:style w:type="character" w:customStyle="1" w:styleId="65">
    <w:name w:val="脚注文本 Char"/>
    <w:basedOn w:val="30"/>
    <w:link w:val="21"/>
    <w:semiHidden/>
    <w:qFormat/>
    <w:uiPriority w:val="99"/>
    <w:rPr>
      <w:rFonts w:ascii="Times New Roman" w:hAnsi="Times New Roman" w:eastAsia="仿宋_GB2312" w:cs="Times New Roman"/>
      <w:color w:val="000000"/>
      <w:sz w:val="18"/>
      <w:szCs w:val="18"/>
    </w:rPr>
  </w:style>
  <w:style w:type="paragraph" w:customStyle="1" w:styleId="66">
    <w:name w:val="所标正文"/>
    <w:basedOn w:val="1"/>
    <w:qFormat/>
    <w:uiPriority w:val="0"/>
    <w:rPr>
      <w:rFonts w:ascii="仿宋_GB2312" w:hAnsi="Calibri"/>
      <w:color w:val="auto"/>
      <w:szCs w:val="28"/>
    </w:rPr>
  </w:style>
  <w:style w:type="paragraph" w:customStyle="1" w:styleId="67">
    <w:name w:val="p0"/>
    <w:basedOn w:val="1"/>
    <w:qFormat/>
    <w:uiPriority w:val="0"/>
    <w:pPr>
      <w:widowControl/>
      <w:ind w:firstLine="0" w:firstLineChars="0"/>
    </w:pPr>
    <w:rPr>
      <w:rFonts w:ascii="Calibri" w:hAnsi="Calibri" w:eastAsia="宋体"/>
      <w:kern w:val="0"/>
      <w:sz w:val="21"/>
      <w:szCs w:val="21"/>
    </w:rPr>
  </w:style>
  <w:style w:type="paragraph" w:customStyle="1" w:styleId="68">
    <w:name w:val="TOC 标题2"/>
    <w:basedOn w:val="4"/>
    <w:next w:val="1"/>
    <w:unhideWhenUsed/>
    <w:qFormat/>
    <w:uiPriority w:val="39"/>
    <w:pPr>
      <w:widowControl/>
      <w:spacing w:before="480" w:beforeLines="0" w:after="0" w:afterLines="0" w:line="276" w:lineRule="auto"/>
      <w:ind w:firstLine="0" w:firstLineChars="0"/>
      <w:jc w:val="left"/>
      <w:outlineLvl w:val="9"/>
    </w:pPr>
    <w:rPr>
      <w:rFonts w:asciiTheme="majorHAnsi" w:hAnsiTheme="majorHAnsi" w:eastAsiaTheme="majorEastAsia" w:cstheme="majorBidi"/>
      <w:bCs/>
      <w:color w:val="2F5597" w:themeColor="accent1" w:themeShade="BF"/>
      <w:kern w:val="0"/>
      <w:sz w:val="28"/>
      <w:szCs w:val="28"/>
    </w:rPr>
  </w:style>
  <w:style w:type="paragraph" w:customStyle="1" w:styleId="69">
    <w:name w:val="_Style 3"/>
    <w:basedOn w:val="4"/>
    <w:next w:val="1"/>
    <w:qFormat/>
    <w:uiPriority w:val="39"/>
    <w:pPr>
      <w:widowControl/>
      <w:spacing w:before="240" w:after="0" w:line="259" w:lineRule="auto"/>
      <w:jc w:val="left"/>
      <w:outlineLvl w:val="9"/>
    </w:pPr>
    <w:rPr>
      <w:rFonts w:ascii="等线 Light" w:hAnsi="等线 Light" w:eastAsia="等线 Light"/>
      <w:b w:val="0"/>
      <w:color w:val="2E74B5"/>
      <w:kern w:val="0"/>
    </w:rPr>
  </w:style>
  <w:style w:type="paragraph" w:customStyle="1" w:styleId="70">
    <w:name w:val="_Style 5"/>
    <w:basedOn w:val="4"/>
    <w:next w:val="1"/>
    <w:qFormat/>
    <w:uiPriority w:val="39"/>
    <w:pPr>
      <w:widowControl/>
      <w:spacing w:before="240" w:after="0" w:line="259" w:lineRule="auto"/>
      <w:jc w:val="left"/>
      <w:outlineLvl w:val="9"/>
    </w:pPr>
    <w:rPr>
      <w:rFonts w:ascii="等线 Light" w:hAnsi="等线 Light" w:eastAsia="等线 Light"/>
      <w:b w:val="0"/>
      <w:color w:val="2E74B5"/>
      <w:kern w:val="0"/>
    </w:rPr>
  </w:style>
  <w:style w:type="paragraph" w:customStyle="1" w:styleId="71">
    <w:name w:val="WPSOffice手动目录 1"/>
    <w:qFormat/>
    <w:uiPriority w:val="0"/>
    <w:rPr>
      <w:rFonts w:ascii="Calibri" w:hAnsi="Calibri" w:eastAsia="宋体" w:cs="Times New Roman"/>
      <w:lang w:val="en-US" w:eastAsia="zh-CN" w:bidi="ar-SA"/>
    </w:rPr>
  </w:style>
  <w:style w:type="paragraph" w:customStyle="1" w:styleId="72">
    <w:name w:val="WPSOffice手动目录 2"/>
    <w:qFormat/>
    <w:uiPriority w:val="0"/>
    <w:pPr>
      <w:ind w:left="200" w:leftChars="200"/>
    </w:pPr>
    <w:rPr>
      <w:rFonts w:ascii="Calibri" w:hAnsi="Calibri" w:eastAsia="宋体" w:cs="Times New Roman"/>
      <w:lang w:val="en-US" w:eastAsia="zh-CN" w:bidi="ar-SA"/>
    </w:rPr>
  </w:style>
  <w:style w:type="paragraph" w:customStyle="1" w:styleId="73">
    <w:name w:val="WPSOffice手动目录 3"/>
    <w:qFormat/>
    <w:uiPriority w:val="0"/>
    <w:pPr>
      <w:ind w:left="400" w:leftChars="400"/>
    </w:pPr>
    <w:rPr>
      <w:rFonts w:ascii="Calibri" w:hAnsi="Calibri" w:eastAsia="宋体" w:cs="Times New Roman"/>
      <w:lang w:val="en-US" w:eastAsia="zh-CN" w:bidi="ar-SA"/>
    </w:rPr>
  </w:style>
  <w:style w:type="character" w:customStyle="1" w:styleId="74">
    <w:name w:val="font11"/>
    <w:basedOn w:val="30"/>
    <w:qFormat/>
    <w:uiPriority w:val="0"/>
    <w:rPr>
      <w:rFonts w:ascii="仿宋_GB2312" w:eastAsia="仿宋_GB2312" w:cs="仿宋_GB2312"/>
      <w:color w:val="000000"/>
      <w:sz w:val="24"/>
      <w:szCs w:val="24"/>
      <w:u w:val="none"/>
    </w:rPr>
  </w:style>
  <w:style w:type="character" w:customStyle="1" w:styleId="75">
    <w:name w:val="font21"/>
    <w:basedOn w:val="30"/>
    <w:qFormat/>
    <w:uiPriority w:val="0"/>
    <w:rPr>
      <w:rFonts w:hint="default" w:ascii="Times New Roman" w:hAnsi="Times New Roman" w:cs="Times New Roman"/>
      <w:color w:val="000000"/>
      <w:sz w:val="24"/>
      <w:szCs w:val="24"/>
      <w:u w:val="none"/>
    </w:rPr>
  </w:style>
  <w:style w:type="paragraph" w:customStyle="1" w:styleId="76">
    <w:name w:val="Char Char5"/>
    <w:basedOn w:val="1"/>
    <w:qFormat/>
    <w:uiPriority w:val="0"/>
    <w:pPr>
      <w:widowControl/>
      <w:spacing w:after="160" w:line="240" w:lineRule="exact"/>
      <w:ind w:firstLine="0" w:firstLineChars="0"/>
      <w:jc w:val="left"/>
    </w:pPr>
    <w:rPr>
      <w:rFonts w:ascii="Verdana" w:hAnsi="Verdana"/>
      <w:color w:val="auto"/>
      <w:kern w:val="0"/>
      <w:sz w:val="20"/>
      <w:szCs w:val="20"/>
      <w:lang w:eastAsia="en-US"/>
    </w:rPr>
  </w:style>
  <w:style w:type="paragraph" w:customStyle="1" w:styleId="77">
    <w:name w:val="修订2"/>
    <w:hidden/>
    <w:semiHidden/>
    <w:qFormat/>
    <w:uiPriority w:val="99"/>
    <w:rPr>
      <w:rFonts w:ascii="Times New Roman" w:hAnsi="Times New Roman" w:eastAsia="仿宋_GB2312" w:cs="Times New Roman"/>
      <w:color w:val="000000"/>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2.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40362</Words>
  <Characters>42461</Characters>
  <Lines>397</Lines>
  <Paragraphs>111</Paragraphs>
  <TotalTime>9</TotalTime>
  <ScaleCrop>false</ScaleCrop>
  <LinksUpToDate>false</LinksUpToDate>
  <CharactersWithSpaces>43135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2021-11-30T22:39:00Z</dcterms:created>
  <dc:creator>ziheng zheng</dc:creator>
  <cp:lastModifiedBy>kylin</cp:lastModifiedBy>
  <cp:lastPrinted>2021-12-11T07:44:00Z</cp:lastPrinted>
  <dcterms:modified xsi:type="dcterms:W3CDTF">2021-12-22T11:25:02Z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1295B14B18464A3789C4471B5B0418D0</vt:lpwstr>
  </property>
</Properties>
</file>